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5" w:rsidRPr="00A877B5" w:rsidRDefault="00A877B5" w:rsidP="00A877B5">
      <w:pPr>
        <w:tabs>
          <w:tab w:val="center" w:pos="4819"/>
          <w:tab w:val="right" w:pos="9638"/>
        </w:tabs>
        <w:jc w:val="both"/>
        <w:rPr>
          <w:rFonts w:ascii="Calibri" w:hAnsi="Calibri" w:cs="Arial"/>
          <w:i/>
          <w:sz w:val="18"/>
          <w:szCs w:val="20"/>
        </w:rPr>
      </w:pPr>
      <w:bookmarkStart w:id="0" w:name="_Toc100798707"/>
      <w:bookmarkStart w:id="1" w:name="_Toc112648740"/>
      <w:bookmarkStart w:id="2" w:name="_Toc112662636"/>
      <w:bookmarkStart w:id="3" w:name="_Toc112662720"/>
      <w:bookmarkStart w:id="4" w:name="_Toc152985447"/>
      <w:bookmarkStart w:id="5" w:name="_Toc183571326"/>
    </w:p>
    <w:p w:rsidR="004459DF" w:rsidRPr="00652298" w:rsidRDefault="004459DF" w:rsidP="004459DF">
      <w:pPr>
        <w:jc w:val="right"/>
        <w:rPr>
          <w:b/>
          <w:sz w:val="22"/>
          <w:szCs w:val="22"/>
        </w:rPr>
      </w:pPr>
      <w:r w:rsidRPr="00652298">
        <w:rPr>
          <w:b/>
          <w:sz w:val="22"/>
          <w:szCs w:val="22"/>
        </w:rPr>
        <w:t>ALLEGATO “A</w:t>
      </w:r>
      <w:r w:rsidR="00E51D06">
        <w:rPr>
          <w:b/>
          <w:sz w:val="22"/>
          <w:szCs w:val="22"/>
        </w:rPr>
        <w:t>/BIS</w:t>
      </w:r>
      <w:r w:rsidRPr="00652298">
        <w:rPr>
          <w:b/>
          <w:sz w:val="22"/>
          <w:szCs w:val="22"/>
        </w:rPr>
        <w:t>”</w:t>
      </w:r>
    </w:p>
    <w:p w:rsidR="004459DF" w:rsidRPr="00652298" w:rsidRDefault="004459DF" w:rsidP="004459DF">
      <w:pPr>
        <w:jc w:val="right"/>
        <w:rPr>
          <w:b/>
          <w:sz w:val="22"/>
          <w:szCs w:val="22"/>
        </w:rPr>
      </w:pPr>
    </w:p>
    <w:p w:rsidR="004459DF" w:rsidRPr="00652298" w:rsidRDefault="004459DF" w:rsidP="004459DF">
      <w:pPr>
        <w:jc w:val="center"/>
        <w:rPr>
          <w:b/>
          <w:sz w:val="22"/>
          <w:szCs w:val="22"/>
        </w:rPr>
      </w:pPr>
      <w:r w:rsidRPr="00652298">
        <w:rPr>
          <w:b/>
          <w:sz w:val="22"/>
          <w:szCs w:val="22"/>
        </w:rPr>
        <w:t>MODULO PER PRESENTAZIONE DICHIARAZIONI</w:t>
      </w:r>
    </w:p>
    <w:p w:rsidR="004459DF" w:rsidRPr="00652298" w:rsidRDefault="004459DF" w:rsidP="004459DF">
      <w:pPr>
        <w:jc w:val="center"/>
        <w:rPr>
          <w:b/>
          <w:sz w:val="22"/>
          <w:szCs w:val="22"/>
        </w:rPr>
      </w:pPr>
      <w:r w:rsidRPr="00652298">
        <w:rPr>
          <w:b/>
          <w:sz w:val="22"/>
          <w:szCs w:val="22"/>
        </w:rPr>
        <w:t xml:space="preserve">ART. 80 commi 1, 2, 4 e 5 del </w:t>
      </w:r>
      <w:proofErr w:type="spellStart"/>
      <w:r w:rsidRPr="00652298">
        <w:rPr>
          <w:b/>
          <w:sz w:val="22"/>
          <w:szCs w:val="22"/>
        </w:rPr>
        <w:t>D.Lgs.</w:t>
      </w:r>
      <w:proofErr w:type="spellEnd"/>
      <w:r w:rsidRPr="00652298">
        <w:rPr>
          <w:b/>
          <w:sz w:val="22"/>
          <w:szCs w:val="22"/>
        </w:rPr>
        <w:t xml:space="preserve"> 50/2016</w:t>
      </w:r>
    </w:p>
    <w:p w:rsidR="004459DF" w:rsidRPr="00652298" w:rsidRDefault="004459DF" w:rsidP="00E51D06">
      <w:pPr>
        <w:rPr>
          <w:sz w:val="22"/>
          <w:szCs w:val="22"/>
        </w:rPr>
      </w:pPr>
    </w:p>
    <w:p w:rsidR="00E51D06" w:rsidRPr="00E51D06" w:rsidRDefault="004459DF" w:rsidP="00E51D06">
      <w:pPr>
        <w:tabs>
          <w:tab w:val="left" w:pos="1418"/>
        </w:tabs>
        <w:ind w:left="1418" w:hanging="1418"/>
        <w:jc w:val="both"/>
      </w:pPr>
      <w:r w:rsidRPr="00652298">
        <w:rPr>
          <w:sz w:val="22"/>
          <w:szCs w:val="22"/>
        </w:rPr>
        <w:t>OGGETTO:</w:t>
      </w:r>
      <w:r w:rsidRPr="00652298">
        <w:rPr>
          <w:sz w:val="22"/>
          <w:szCs w:val="22"/>
        </w:rPr>
        <w:tab/>
      </w:r>
      <w:r w:rsidR="00E51D06" w:rsidRPr="00E51D06">
        <w:t xml:space="preserve">DICHIARAZIONE SOSTITUTIVA PER COSTITUZIONE DI UN ALBO FORNITORI DEL SERVIZIO DI ASSISTENZA DOMICILIARE TRAMITE VOUCHER – PERIODO 01.11.2021/31.12.2023 – CIG </w:t>
      </w:r>
      <w:r w:rsidR="007444E4" w:rsidRPr="007444E4">
        <w:t>88495320D5</w:t>
      </w:r>
    </w:p>
    <w:p w:rsidR="004459DF" w:rsidRPr="00652298" w:rsidRDefault="004459DF" w:rsidP="004459DF">
      <w:pPr>
        <w:jc w:val="both"/>
        <w:rPr>
          <w:b/>
          <w:sz w:val="22"/>
          <w:szCs w:val="22"/>
          <w:u w:val="single"/>
        </w:rPr>
      </w:pPr>
    </w:p>
    <w:p w:rsidR="004459DF" w:rsidRPr="00652298" w:rsidRDefault="004459DF" w:rsidP="004459DF">
      <w:pPr>
        <w:jc w:val="both"/>
        <w:rPr>
          <w:sz w:val="22"/>
          <w:szCs w:val="22"/>
        </w:rPr>
      </w:pPr>
      <w:r w:rsidRPr="00652298">
        <w:rPr>
          <w:sz w:val="22"/>
          <w:szCs w:val="22"/>
        </w:rPr>
        <w:t xml:space="preserve">In relazione </w:t>
      </w:r>
      <w:r>
        <w:rPr>
          <w:sz w:val="22"/>
          <w:szCs w:val="22"/>
        </w:rPr>
        <w:t xml:space="preserve">alla procedura </w:t>
      </w:r>
      <w:r w:rsidRPr="00652298">
        <w:rPr>
          <w:sz w:val="22"/>
          <w:szCs w:val="22"/>
        </w:rPr>
        <w:t xml:space="preserve">in oggetto </w:t>
      </w:r>
      <w:r w:rsidR="00E51D06">
        <w:rPr>
          <w:sz w:val="22"/>
          <w:szCs w:val="22"/>
        </w:rPr>
        <w:t>de</w:t>
      </w:r>
      <w:r w:rsidRPr="00652298">
        <w:rPr>
          <w:sz w:val="22"/>
          <w:szCs w:val="22"/>
        </w:rPr>
        <w:t>l Comune di Lissone,</w:t>
      </w:r>
    </w:p>
    <w:p w:rsidR="004459DF" w:rsidRPr="00652298" w:rsidRDefault="004459DF" w:rsidP="004459D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459DF" w:rsidRPr="003B1FBA" w:rsidRDefault="004459DF" w:rsidP="004459DF">
      <w:pPr>
        <w:jc w:val="both"/>
        <w:rPr>
          <w:sz w:val="22"/>
          <w:szCs w:val="22"/>
        </w:rPr>
      </w:pPr>
    </w:p>
    <w:p w:rsidR="00E51D06" w:rsidRDefault="004459DF" w:rsidP="004459DF">
      <w:pPr>
        <w:rPr>
          <w:sz w:val="22"/>
          <w:szCs w:val="22"/>
        </w:rPr>
      </w:pPr>
      <w:r w:rsidRPr="003B1FBA">
        <w:rPr>
          <w:sz w:val="22"/>
          <w:szCs w:val="22"/>
        </w:rPr>
        <w:t>il/la sott</w:t>
      </w:r>
      <w:r w:rsidR="00E51D06">
        <w:rPr>
          <w:sz w:val="22"/>
          <w:szCs w:val="22"/>
        </w:rPr>
        <w:t>oscritto/a _________________</w:t>
      </w:r>
      <w:r w:rsidRPr="003B1FBA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="00E51D06">
        <w:rPr>
          <w:sz w:val="22"/>
          <w:szCs w:val="22"/>
        </w:rPr>
        <w:t xml:space="preserve"> nato/a </w:t>
      </w:r>
      <w:proofErr w:type="spellStart"/>
      <w:r w:rsidR="00E51D06">
        <w:rPr>
          <w:sz w:val="22"/>
          <w:szCs w:val="22"/>
        </w:rPr>
        <w:t>a</w:t>
      </w:r>
      <w:proofErr w:type="spellEnd"/>
      <w:r w:rsidR="00E51D06">
        <w:rPr>
          <w:sz w:val="22"/>
          <w:szCs w:val="22"/>
        </w:rPr>
        <w:t xml:space="preserve"> </w:t>
      </w:r>
      <w:r w:rsidRPr="003B1FBA">
        <w:rPr>
          <w:sz w:val="22"/>
          <w:szCs w:val="22"/>
        </w:rPr>
        <w:t>_</w:t>
      </w:r>
      <w:r w:rsidR="00E51D06">
        <w:rPr>
          <w:sz w:val="22"/>
          <w:szCs w:val="22"/>
        </w:rPr>
        <w:t>_______________</w:t>
      </w:r>
      <w:r w:rsidRPr="003B1FBA">
        <w:rPr>
          <w:sz w:val="22"/>
          <w:szCs w:val="22"/>
        </w:rPr>
        <w:t xml:space="preserve">_______________ </w:t>
      </w:r>
    </w:p>
    <w:p w:rsidR="00E51D06" w:rsidRDefault="00E51D06" w:rsidP="004459DF">
      <w:pPr>
        <w:rPr>
          <w:sz w:val="22"/>
          <w:szCs w:val="22"/>
        </w:rPr>
      </w:pPr>
    </w:p>
    <w:p w:rsidR="004459DF" w:rsidRPr="003B1FBA" w:rsidRDefault="004459DF" w:rsidP="004459DF">
      <w:pPr>
        <w:rPr>
          <w:sz w:val="22"/>
          <w:szCs w:val="22"/>
        </w:rPr>
      </w:pPr>
      <w:r w:rsidRPr="003B1FBA">
        <w:rPr>
          <w:sz w:val="22"/>
          <w:szCs w:val="22"/>
        </w:rPr>
        <w:t>il ______________________________</w:t>
      </w:r>
      <w:r>
        <w:rPr>
          <w:sz w:val="22"/>
          <w:szCs w:val="22"/>
        </w:rPr>
        <w:t>________</w:t>
      </w:r>
      <w:r w:rsidR="00E51D06">
        <w:rPr>
          <w:sz w:val="22"/>
          <w:szCs w:val="22"/>
        </w:rPr>
        <w:t xml:space="preserve">  </w:t>
      </w:r>
      <w:r w:rsidRPr="003B1FBA">
        <w:rPr>
          <w:sz w:val="22"/>
          <w:szCs w:val="22"/>
        </w:rPr>
        <w:t>in qualità di _____</w:t>
      </w:r>
      <w:r w:rsidR="00E51D06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="00E51D06">
        <w:rPr>
          <w:sz w:val="22"/>
          <w:szCs w:val="22"/>
        </w:rPr>
        <w:t xml:space="preserve"> </w:t>
      </w:r>
    </w:p>
    <w:p w:rsidR="004459DF" w:rsidRPr="003B1FBA" w:rsidRDefault="004459DF" w:rsidP="004459DF">
      <w:pPr>
        <w:jc w:val="center"/>
        <w:rPr>
          <w:sz w:val="22"/>
          <w:szCs w:val="22"/>
        </w:rPr>
      </w:pPr>
    </w:p>
    <w:p w:rsidR="004459DF" w:rsidRDefault="00E51D06" w:rsidP="004459DF">
      <w:pPr>
        <w:rPr>
          <w:sz w:val="22"/>
          <w:szCs w:val="22"/>
        </w:rPr>
      </w:pPr>
      <w:r>
        <w:rPr>
          <w:sz w:val="22"/>
          <w:szCs w:val="22"/>
        </w:rPr>
        <w:t>della cooperativa</w:t>
      </w:r>
      <w:r w:rsidR="00445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</w:t>
      </w:r>
      <w:r w:rsidR="004459DF" w:rsidRPr="003B1FBA">
        <w:rPr>
          <w:sz w:val="22"/>
          <w:szCs w:val="22"/>
        </w:rPr>
        <w:t>________________________________________________________</w:t>
      </w:r>
      <w:r w:rsidR="004459DF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:rsidR="00E51D06" w:rsidRPr="003B1FBA" w:rsidRDefault="00E51D06" w:rsidP="004459DF">
      <w:pPr>
        <w:rPr>
          <w:sz w:val="22"/>
          <w:szCs w:val="22"/>
        </w:rPr>
      </w:pPr>
    </w:p>
    <w:p w:rsidR="004459DF" w:rsidRPr="003B1FBA" w:rsidRDefault="004459DF" w:rsidP="004459DF">
      <w:pPr>
        <w:rPr>
          <w:sz w:val="22"/>
          <w:szCs w:val="22"/>
        </w:rPr>
      </w:pPr>
      <w:r w:rsidRPr="003B1FBA">
        <w:rPr>
          <w:sz w:val="22"/>
          <w:szCs w:val="22"/>
        </w:rPr>
        <w:t>con sede a ___________________________________ via</w:t>
      </w:r>
      <w:r w:rsidR="00E51D06">
        <w:rPr>
          <w:sz w:val="22"/>
          <w:szCs w:val="22"/>
        </w:rPr>
        <w:t xml:space="preserve"> </w:t>
      </w:r>
      <w:r w:rsidRPr="003B1FBA">
        <w:rPr>
          <w:sz w:val="22"/>
          <w:szCs w:val="22"/>
        </w:rPr>
        <w:t>________</w:t>
      </w:r>
      <w:r w:rsidR="00E51D06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="00E51D06">
        <w:rPr>
          <w:sz w:val="22"/>
          <w:szCs w:val="22"/>
        </w:rPr>
        <w:t xml:space="preserve"> </w:t>
      </w:r>
    </w:p>
    <w:p w:rsidR="004459DF" w:rsidRPr="003B1FBA" w:rsidRDefault="004459DF" w:rsidP="004459DF">
      <w:pPr>
        <w:rPr>
          <w:sz w:val="22"/>
          <w:szCs w:val="22"/>
        </w:rPr>
      </w:pPr>
    </w:p>
    <w:p w:rsidR="004459DF" w:rsidRDefault="00E51D06" w:rsidP="004459DF">
      <w:pPr>
        <w:rPr>
          <w:sz w:val="22"/>
          <w:szCs w:val="22"/>
        </w:rPr>
      </w:pPr>
      <w:r>
        <w:rPr>
          <w:sz w:val="22"/>
          <w:szCs w:val="22"/>
        </w:rPr>
        <w:t>C.F. _________________________</w:t>
      </w:r>
      <w:r w:rsidRPr="003B1FBA">
        <w:rPr>
          <w:sz w:val="22"/>
          <w:szCs w:val="22"/>
        </w:rPr>
        <w:t xml:space="preserve">_____________ P. IVA </w:t>
      </w:r>
      <w:r w:rsidR="004459DF" w:rsidRPr="003B1FBA">
        <w:rPr>
          <w:sz w:val="22"/>
          <w:szCs w:val="22"/>
        </w:rPr>
        <w:t>_______________________________</w:t>
      </w:r>
      <w:r w:rsidR="004459DF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E51D06" w:rsidRPr="003B1FBA" w:rsidRDefault="00E51D06" w:rsidP="004459DF">
      <w:pPr>
        <w:rPr>
          <w:sz w:val="22"/>
          <w:szCs w:val="22"/>
        </w:rPr>
      </w:pPr>
    </w:p>
    <w:p w:rsidR="004459DF" w:rsidRPr="003B1FBA" w:rsidRDefault="00E51D06" w:rsidP="004459DF">
      <w:pPr>
        <w:rPr>
          <w:sz w:val="22"/>
          <w:szCs w:val="22"/>
        </w:rPr>
      </w:pPr>
      <w:r>
        <w:rPr>
          <w:sz w:val="22"/>
          <w:szCs w:val="22"/>
        </w:rPr>
        <w:t>tel. _______________ e-mail ________</w:t>
      </w:r>
      <w:r w:rsidR="004459DF" w:rsidRPr="003B1FBA">
        <w:rPr>
          <w:sz w:val="22"/>
          <w:szCs w:val="22"/>
        </w:rPr>
        <w:t xml:space="preserve">__________________ </w:t>
      </w:r>
      <w:proofErr w:type="spellStart"/>
      <w:r w:rsidR="004459DF" w:rsidRPr="003B1FBA">
        <w:rPr>
          <w:sz w:val="22"/>
          <w:szCs w:val="22"/>
        </w:rPr>
        <w:t>pec</w:t>
      </w:r>
      <w:proofErr w:type="spellEnd"/>
      <w:r w:rsidR="004459DF" w:rsidRPr="003B1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459DF" w:rsidRPr="003B1FBA">
        <w:rPr>
          <w:sz w:val="22"/>
          <w:szCs w:val="22"/>
        </w:rPr>
        <w:t>__________________________</w:t>
      </w:r>
      <w:r w:rsidR="004459DF">
        <w:rPr>
          <w:sz w:val="22"/>
          <w:szCs w:val="22"/>
        </w:rPr>
        <w:t>_______</w:t>
      </w:r>
    </w:p>
    <w:p w:rsidR="004459DF" w:rsidRPr="003B1FBA" w:rsidRDefault="004459DF" w:rsidP="004459DF">
      <w:pPr>
        <w:autoSpaceDE w:val="0"/>
        <w:autoSpaceDN w:val="0"/>
        <w:adjustRightInd w:val="0"/>
        <w:jc w:val="both"/>
        <w:rPr>
          <w:rFonts w:cs="Calibri"/>
          <w:bCs/>
          <w:sz w:val="22"/>
          <w:szCs w:val="22"/>
        </w:rPr>
      </w:pPr>
    </w:p>
    <w:p w:rsidR="004459DF" w:rsidRPr="003B1FBA" w:rsidRDefault="004459DF" w:rsidP="004459DF">
      <w:pPr>
        <w:autoSpaceDE w:val="0"/>
        <w:autoSpaceDN w:val="0"/>
        <w:adjustRightInd w:val="0"/>
        <w:jc w:val="both"/>
        <w:rPr>
          <w:rFonts w:cs="Calibri"/>
          <w:bCs/>
          <w:sz w:val="22"/>
          <w:szCs w:val="22"/>
        </w:rPr>
      </w:pPr>
      <w:r w:rsidRPr="003B1FBA">
        <w:rPr>
          <w:rFonts w:cs="Calibri"/>
          <w:bCs/>
          <w:sz w:val="22"/>
          <w:szCs w:val="22"/>
        </w:rPr>
        <w:t>ai sensi degli articoli 46, 47 e 77-bis del D.P.R. 445/2000 e successive modifiche, consapevole delle sanzioni penali previste dall'articolo 76 del medesimo D.P.R. n. 445/2000, per le ipotesi di falsità in atti e dichiarazioni mendaci,</w:t>
      </w:r>
    </w:p>
    <w:p w:rsidR="004459DF" w:rsidRPr="003B1FBA" w:rsidRDefault="004459DF" w:rsidP="004459DF">
      <w:pPr>
        <w:rPr>
          <w:sz w:val="22"/>
          <w:szCs w:val="22"/>
        </w:rPr>
      </w:pPr>
    </w:p>
    <w:p w:rsidR="004459DF" w:rsidRPr="003B1FBA" w:rsidRDefault="004459DF" w:rsidP="004459DF">
      <w:pPr>
        <w:rPr>
          <w:sz w:val="22"/>
          <w:szCs w:val="22"/>
        </w:rPr>
      </w:pPr>
      <w:r w:rsidRPr="003B1FBA">
        <w:rPr>
          <w:sz w:val="22"/>
          <w:szCs w:val="22"/>
        </w:rPr>
        <w:t xml:space="preserve">con riferimento all’art. 80, commi </w:t>
      </w:r>
      <w:r w:rsidRPr="003B1FBA">
        <w:rPr>
          <w:b/>
          <w:sz w:val="22"/>
          <w:szCs w:val="22"/>
        </w:rPr>
        <w:t>1, 2, 4 e 5</w:t>
      </w:r>
      <w:r w:rsidRPr="003B1FBA">
        <w:rPr>
          <w:sz w:val="22"/>
          <w:szCs w:val="22"/>
        </w:rPr>
        <w:t xml:space="preserve"> del </w:t>
      </w:r>
      <w:proofErr w:type="spellStart"/>
      <w:r w:rsidRPr="003B1FBA">
        <w:rPr>
          <w:sz w:val="22"/>
          <w:szCs w:val="22"/>
        </w:rPr>
        <w:t>D.Lgs.</w:t>
      </w:r>
      <w:proofErr w:type="spellEnd"/>
      <w:r w:rsidRPr="003B1FBA">
        <w:rPr>
          <w:sz w:val="22"/>
          <w:szCs w:val="22"/>
        </w:rPr>
        <w:t xml:space="preserve"> 50/2016</w:t>
      </w:r>
      <w:r>
        <w:rPr>
          <w:sz w:val="22"/>
          <w:szCs w:val="22"/>
        </w:rPr>
        <w:t>,</w:t>
      </w:r>
    </w:p>
    <w:p w:rsidR="004459DF" w:rsidRPr="003B1FBA" w:rsidRDefault="004459DF" w:rsidP="004459DF">
      <w:pPr>
        <w:rPr>
          <w:sz w:val="22"/>
          <w:szCs w:val="22"/>
        </w:rPr>
      </w:pPr>
    </w:p>
    <w:p w:rsidR="004459DF" w:rsidRPr="003B1FBA" w:rsidRDefault="004459DF" w:rsidP="004459DF">
      <w:pPr>
        <w:shd w:val="clear" w:color="auto" w:fill="F2F2F2"/>
        <w:jc w:val="center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D I C H I A R A</w:t>
      </w:r>
    </w:p>
    <w:p w:rsidR="004459DF" w:rsidRDefault="004459DF" w:rsidP="004459DF">
      <w:pPr>
        <w:jc w:val="center"/>
        <w:rPr>
          <w:b/>
          <w:sz w:val="22"/>
          <w:szCs w:val="22"/>
        </w:rPr>
      </w:pPr>
    </w:p>
    <w:p w:rsidR="004459DF" w:rsidRDefault="004459DF" w:rsidP="004459D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anche per conto delle </w:t>
      </w:r>
      <w:r w:rsidRPr="003B1FBA">
        <w:rPr>
          <w:sz w:val="22"/>
          <w:szCs w:val="22"/>
        </w:rPr>
        <w:t>altre persone che rivestono i ruoli indicati nell’art. 80 comma 3 del Codice dei contratti</w:t>
      </w:r>
      <w:r>
        <w:rPr>
          <w:sz w:val="22"/>
          <w:szCs w:val="22"/>
        </w:rPr>
        <w:t>, le cui generalità sono sotto riportate:</w:t>
      </w:r>
    </w:p>
    <w:p w:rsidR="004459DF" w:rsidRPr="003B1FBA" w:rsidRDefault="004459DF" w:rsidP="004459DF">
      <w:pPr>
        <w:jc w:val="center"/>
        <w:rPr>
          <w:b/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39"/>
        </w:numPr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 xml:space="preserve">(comma 1) di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aver subito condanna con sentenza definitiva o decreto penale di condanna divenuto irrevocabile o sentenza di applicazione della pena su richiesta ai sensi dell’art. 444 del codice di procedura penale, per uno dei seguenti reati:</w:t>
      </w:r>
    </w:p>
    <w:p w:rsidR="004459DF" w:rsidRPr="003B1FBA" w:rsidRDefault="004459DF" w:rsidP="004459DF">
      <w:pPr>
        <w:numPr>
          <w:ilvl w:val="0"/>
          <w:numId w:val="38"/>
        </w:numPr>
        <w:spacing w:before="100"/>
        <w:ind w:left="714" w:hanging="357"/>
        <w:jc w:val="both"/>
        <w:rPr>
          <w:sz w:val="22"/>
          <w:szCs w:val="22"/>
        </w:rPr>
      </w:pPr>
      <w:r w:rsidRPr="003B1FBA">
        <w:rPr>
          <w:b/>
          <w:sz w:val="22"/>
          <w:szCs w:val="22"/>
        </w:rPr>
        <w:t>a)</w:t>
      </w:r>
      <w:r w:rsidRPr="003B1FBA">
        <w:rPr>
          <w:sz w:val="22"/>
          <w:szCs w:val="22"/>
        </w:rPr>
        <w:t xml:space="preserve"> </w:t>
      </w:r>
      <w:r w:rsidRPr="003B1FBA">
        <w:rPr>
          <w:rFonts w:cs="Calibri"/>
          <w:sz w:val="22"/>
          <w:szCs w:val="22"/>
        </w:rPr>
        <w:t xml:space="preserve">delitti, consumati o tentati, di cui agli articoli 416 (associazione per delinquere), 416-bis (associazioni di tipo mafioso anche straniere) del codice penale, ovvero delitti commessi avvalendosi delle condizioni previste dal predetto articolo 416-bis ovvero al fine di agevolare l'attività delle associazioni previste dallo stesso articolo, nonché per i delitti, consumati o tentati, previsti dall'articolo 74 del D.P.R. n. 309/1990 (associazione finalizzata al traffico illecito di sostanze stupefacenti o psicotrope), dall'articolo 291-quater del D.P.R. n. 43/1973 (associazione per delinquere finalizzata al contrabbando di tabacchi lavorati esteri) e dall'articolo 260 del </w:t>
      </w:r>
      <w:proofErr w:type="spellStart"/>
      <w:r w:rsidRPr="003B1FBA">
        <w:rPr>
          <w:rFonts w:cs="Calibri"/>
          <w:sz w:val="22"/>
          <w:szCs w:val="22"/>
        </w:rPr>
        <w:t>D.Lgs.</w:t>
      </w:r>
      <w:proofErr w:type="spellEnd"/>
      <w:r w:rsidRPr="003B1FBA">
        <w:rPr>
          <w:rFonts w:cs="Calibri"/>
          <w:sz w:val="22"/>
          <w:szCs w:val="22"/>
        </w:rPr>
        <w:t xml:space="preserve"> 152/2006 (attività organizzate per il traffico illecito dei rifiuti), in quanto riconducibili alla partecipazione a un'organizzazione criminale, quale definita all'articolo 2 della decisione quadro 2008/841/GAI del Consiglio; </w:t>
      </w:r>
    </w:p>
    <w:p w:rsidR="004459DF" w:rsidRPr="00C92535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b) </w:t>
      </w:r>
      <w:r w:rsidRPr="003B1FBA">
        <w:rPr>
          <w:rFonts w:cs="Calibri"/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(concussione, corruzione per un atto d’ufficio, corruzione per un atto contrario ai doveri d’ufficio, corruzione in atti giudiziari, induzione indebita a dare o promettere utilità, corruzione di persona incaricata di un pubblico servizio, pene per il corruttore, istigazione alla corruzione, peculato concussione corruzione e istigazione alla corruzione di membri degli organi delle Comunità europee e di funzionari delle Comunità europee e di Stati esteri, traffico di influenze illecite, turbata libertà degli incanti, turbata libertà del procedimento di scelta del contraente, astensione dagli incanti, </w:t>
      </w:r>
      <w:r w:rsidRPr="00C92535">
        <w:rPr>
          <w:rFonts w:cs="Calibri"/>
          <w:sz w:val="22"/>
          <w:szCs w:val="22"/>
        </w:rPr>
        <w:t>inadempimenti di contratti di pubbliche forniture, frode nelle pubbliche forniture), nonché all'articolo 2635 del codice civile (infedeltà a seguito di dazione o promessa di utilità);</w:t>
      </w:r>
    </w:p>
    <w:p w:rsidR="004459DF" w:rsidRPr="00C92535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C92535">
        <w:rPr>
          <w:rFonts w:cs="Calibri"/>
          <w:b/>
          <w:sz w:val="22"/>
          <w:szCs w:val="22"/>
        </w:rPr>
        <w:t>b-bis)</w:t>
      </w:r>
      <w:r w:rsidRPr="00C92535">
        <w:rPr>
          <w:rFonts w:cs="Calibri"/>
          <w:sz w:val="22"/>
          <w:szCs w:val="22"/>
        </w:rPr>
        <w:t xml:space="preserve"> false comunicazioni sociali di cui agli articoli 2621 e 2622 del codice civile;</w:t>
      </w:r>
    </w:p>
    <w:p w:rsidR="004459DF" w:rsidRPr="00607562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607562">
        <w:rPr>
          <w:rFonts w:cs="Calibri"/>
          <w:b/>
          <w:sz w:val="22"/>
          <w:szCs w:val="22"/>
        </w:rPr>
        <w:lastRenderedPageBreak/>
        <w:t>c)</w:t>
      </w:r>
      <w:r w:rsidRPr="00607562">
        <w:rPr>
          <w:rFonts w:cs="Calibri"/>
          <w:sz w:val="22"/>
          <w:szCs w:val="22"/>
        </w:rPr>
        <w:t xml:space="preserve"> frode ai sensi dell'articolo 1 della convenzione relativa alla tutela degli interessi finanziari delle Comunità europee;</w:t>
      </w:r>
    </w:p>
    <w:p w:rsidR="004459DF" w:rsidRPr="003B1FBA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C92535">
        <w:rPr>
          <w:rFonts w:cs="Calibri"/>
          <w:b/>
          <w:sz w:val="22"/>
          <w:szCs w:val="22"/>
        </w:rPr>
        <w:t>d)</w:t>
      </w:r>
      <w:r w:rsidRPr="00C92535">
        <w:rPr>
          <w:rFonts w:cs="Calibri"/>
          <w:sz w:val="22"/>
          <w:szCs w:val="22"/>
        </w:rPr>
        <w:t xml:space="preserve"> delitti, consumati</w:t>
      </w:r>
      <w:r w:rsidRPr="003B1FBA">
        <w:rPr>
          <w:rFonts w:cs="Calibri"/>
          <w:sz w:val="22"/>
          <w:szCs w:val="22"/>
        </w:rPr>
        <w:t xml:space="preserve"> o tentati, commessi con finalità di terrorismo, anche internazionale, e di eversione dell'ordine costituzionale, reati terroristici o reati connessi alle attività terroristiche; </w:t>
      </w:r>
    </w:p>
    <w:p w:rsidR="004459DF" w:rsidRPr="003B1FBA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e) </w:t>
      </w:r>
      <w:r w:rsidRPr="003B1FBA">
        <w:rPr>
          <w:rFonts w:cs="Calibri"/>
          <w:sz w:val="22"/>
          <w:szCs w:val="22"/>
        </w:rPr>
        <w:t xml:space="preserve">delitti di cui agli articoli 648-bis, 648-ter e 648-ter.1 del codice penale (riciclaggio, impiego di denaro beni o utilità di provenienza illecita, </w:t>
      </w:r>
      <w:proofErr w:type="spellStart"/>
      <w:r w:rsidRPr="003B1FBA">
        <w:rPr>
          <w:rFonts w:cs="Calibri"/>
          <w:sz w:val="22"/>
          <w:szCs w:val="22"/>
        </w:rPr>
        <w:t>autoriciclaggio</w:t>
      </w:r>
      <w:proofErr w:type="spellEnd"/>
      <w:r w:rsidRPr="003B1FBA">
        <w:rPr>
          <w:rFonts w:cs="Calibri"/>
          <w:sz w:val="22"/>
          <w:szCs w:val="22"/>
        </w:rPr>
        <w:t xml:space="preserve">), riciclaggio di proventi di attività criminose o finanziamento del terrorismo, quali definiti all'articolo 1 del </w:t>
      </w:r>
      <w:proofErr w:type="spellStart"/>
      <w:r w:rsidRPr="003B1FBA">
        <w:rPr>
          <w:rFonts w:cs="Calibri"/>
          <w:sz w:val="22"/>
          <w:szCs w:val="22"/>
        </w:rPr>
        <w:t>D.Lgs.</w:t>
      </w:r>
      <w:proofErr w:type="spellEnd"/>
      <w:r w:rsidRPr="003B1FBA">
        <w:rPr>
          <w:rFonts w:cs="Calibri"/>
          <w:sz w:val="22"/>
          <w:szCs w:val="22"/>
        </w:rPr>
        <w:t xml:space="preserve"> 109/2007 e successive modificazioni;</w:t>
      </w:r>
    </w:p>
    <w:p w:rsidR="004459DF" w:rsidRPr="003B1FBA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f)</w:t>
      </w:r>
      <w:r w:rsidRPr="003B1FBA">
        <w:rPr>
          <w:rFonts w:cs="Calibri"/>
          <w:sz w:val="22"/>
          <w:szCs w:val="22"/>
        </w:rPr>
        <w:t xml:space="preserve"> sfruttamento del lavoro minorile e altre forme di tratta di esseri umani definite con il </w:t>
      </w:r>
      <w:proofErr w:type="spellStart"/>
      <w:r w:rsidRPr="003B1FBA">
        <w:rPr>
          <w:rFonts w:cs="Calibri"/>
          <w:sz w:val="22"/>
          <w:szCs w:val="22"/>
        </w:rPr>
        <w:t>D.Lgs.</w:t>
      </w:r>
      <w:proofErr w:type="spellEnd"/>
      <w:r w:rsidRPr="003B1FBA">
        <w:rPr>
          <w:rFonts w:cs="Calibri"/>
          <w:sz w:val="22"/>
          <w:szCs w:val="22"/>
        </w:rPr>
        <w:t xml:space="preserve"> 24/2014;</w:t>
      </w:r>
    </w:p>
    <w:p w:rsidR="004459DF" w:rsidRPr="003B1FBA" w:rsidRDefault="004459DF" w:rsidP="004459DF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g) </w:t>
      </w:r>
      <w:r w:rsidRPr="003B1FBA">
        <w:rPr>
          <w:rFonts w:cs="Calibri"/>
          <w:sz w:val="22"/>
          <w:szCs w:val="22"/>
        </w:rPr>
        <w:t>ogni altro delitto da cui derivi, quale pena accessoria, l'incapacità di contrattare con la pubblica amministrazione;</w:t>
      </w:r>
    </w:p>
    <w:p w:rsidR="004459DF" w:rsidRPr="003B1FBA" w:rsidRDefault="004459DF" w:rsidP="004459DF">
      <w:pPr>
        <w:ind w:left="360"/>
        <w:jc w:val="both"/>
        <w:rPr>
          <w:rFonts w:cs="Calibri"/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43"/>
        </w:numPr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le altre persone che rivestono i ruoli indicati nell’art. 80 comma 3 del Codice dei contratti </w:t>
      </w:r>
      <w:r w:rsidRPr="003B1FBA">
        <w:rPr>
          <w:i/>
          <w:sz w:val="22"/>
          <w:szCs w:val="22"/>
        </w:rPr>
        <w:t>(vedi tabella sotto)</w:t>
      </w:r>
      <w:r w:rsidRPr="003B1FBA">
        <w:rPr>
          <w:sz w:val="22"/>
          <w:szCs w:val="22"/>
        </w:rPr>
        <w:t>, tenute quindi a rendere personalmente le dichiarazioni di cui al comma 1, sono:</w:t>
      </w:r>
    </w:p>
    <w:p w:rsidR="004459DF" w:rsidRPr="003B1FBA" w:rsidRDefault="004459DF" w:rsidP="004459DF">
      <w:pPr>
        <w:spacing w:before="100"/>
        <w:ind w:left="714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_____________________________________ nato/a _______________________ il _____________</w:t>
      </w:r>
    </w:p>
    <w:p w:rsidR="004459DF" w:rsidRPr="003B1FBA" w:rsidRDefault="004459DF" w:rsidP="004459DF">
      <w:pPr>
        <w:spacing w:before="100"/>
        <w:ind w:left="714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in qualità di _______________________________________________________________________</w:t>
      </w:r>
    </w:p>
    <w:p w:rsidR="004459DF" w:rsidRPr="003B1FBA" w:rsidRDefault="004459DF" w:rsidP="004459DF">
      <w:pPr>
        <w:spacing w:before="100"/>
        <w:ind w:left="714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(ecc.)</w:t>
      </w:r>
    </w:p>
    <w:p w:rsidR="004459DF" w:rsidRPr="003B1FBA" w:rsidRDefault="004459DF" w:rsidP="004459DF">
      <w:pPr>
        <w:ind w:left="360"/>
        <w:jc w:val="both"/>
        <w:rPr>
          <w:rFonts w:cs="Calibri"/>
          <w:sz w:val="22"/>
          <w:szCs w:val="22"/>
        </w:rPr>
      </w:pP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rFonts w:cs="Calibri"/>
          <w:sz w:val="22"/>
          <w:szCs w:val="22"/>
        </w:rPr>
        <w:t xml:space="preserve">La dichiarazione del </w:t>
      </w:r>
      <w:r w:rsidRPr="003B1FBA">
        <w:rPr>
          <w:rFonts w:cs="Calibri"/>
          <w:b/>
          <w:sz w:val="22"/>
          <w:szCs w:val="22"/>
        </w:rPr>
        <w:t>punto 1</w:t>
      </w:r>
      <w:r w:rsidRPr="003B1FBA">
        <w:rPr>
          <w:rFonts w:cs="Calibri"/>
          <w:sz w:val="22"/>
          <w:szCs w:val="22"/>
        </w:rPr>
        <w:t xml:space="preserve"> va resa </w:t>
      </w:r>
      <w:r w:rsidRPr="00F74CE2">
        <w:rPr>
          <w:rFonts w:cs="Calibri"/>
          <w:sz w:val="22"/>
          <w:szCs w:val="22"/>
        </w:rPr>
        <w:t>per conto</w:t>
      </w:r>
      <w:r w:rsidRPr="003B1FBA">
        <w:rPr>
          <w:rFonts w:cs="Calibri"/>
          <w:sz w:val="22"/>
          <w:szCs w:val="22"/>
        </w:rPr>
        <w:t xml:space="preserve"> di tutti i soggetti</w:t>
      </w:r>
      <w:r w:rsidRPr="003B1FBA">
        <w:rPr>
          <w:sz w:val="22"/>
          <w:szCs w:val="22"/>
        </w:rPr>
        <w:t xml:space="preserve"> indicati nell’art. 80 comma 3 del Codice: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imprese individuali =&gt; titolare e direttore tecnico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società in nome collettivo =&gt; socio e direttore tecnico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società in accomandita semplice =&gt; soci accomandatari e direttore tecnico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per le altre società o consorzi =&gt; membri del consiglio di amministrazione cui sia stata conferita la legale rappresentanza</w:t>
      </w:r>
      <w:r w:rsidRPr="00C92535">
        <w:rPr>
          <w:sz w:val="22"/>
          <w:szCs w:val="22"/>
        </w:rPr>
        <w:t>, ivi compresi institori e procuratori generali, membri degli organi con poteri di direzione o di vigilanza;</w:t>
      </w:r>
      <w:r w:rsidRPr="003B1FBA">
        <w:rPr>
          <w:sz w:val="22"/>
          <w:szCs w:val="22"/>
        </w:rPr>
        <w:t xml:space="preserve"> soggetti muniti di potere di rappresentanza, di direzione o di controllo; direttore tecnico; socio unico persona fisica; socio di maggioranza in caso di società con meno di quattro soci. </w:t>
      </w:r>
    </w:p>
    <w:p w:rsidR="004459DF" w:rsidRPr="003B1FBA" w:rsidRDefault="004459DF" w:rsidP="004459DF">
      <w:pPr>
        <w:jc w:val="both"/>
        <w:rPr>
          <w:i/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43"/>
        </w:numPr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le persone che rivestivano i ruoli indicati nell’art. 80 comma 3 e </w:t>
      </w:r>
      <w:r w:rsidRPr="003B1FBA">
        <w:rPr>
          <w:sz w:val="22"/>
          <w:szCs w:val="22"/>
          <w:u w:val="single"/>
        </w:rPr>
        <w:t>che sono cessate dalla carica nell’anno precedente</w:t>
      </w:r>
      <w:r w:rsidRPr="003B1FBA">
        <w:rPr>
          <w:sz w:val="22"/>
          <w:szCs w:val="22"/>
        </w:rPr>
        <w:t xml:space="preserve"> la data della pubblicazione del bando di gara</w:t>
      </w:r>
      <w:r>
        <w:rPr>
          <w:sz w:val="22"/>
          <w:szCs w:val="22"/>
        </w:rPr>
        <w:t xml:space="preserve"> o della lettera d’invito, sono</w:t>
      </w:r>
      <w:r w:rsidRPr="003B1FBA">
        <w:rPr>
          <w:sz w:val="22"/>
          <w:szCs w:val="22"/>
        </w:rPr>
        <w:t>:</w:t>
      </w:r>
    </w:p>
    <w:p w:rsidR="004459DF" w:rsidRPr="003B1FBA" w:rsidRDefault="004459DF" w:rsidP="004459DF">
      <w:pPr>
        <w:spacing w:before="100"/>
        <w:ind w:left="7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_____________________________________ nato/a _______________________ il _____________</w:t>
      </w:r>
    </w:p>
    <w:p w:rsidR="004459DF" w:rsidRPr="003B1FBA" w:rsidRDefault="004459DF" w:rsidP="004459DF">
      <w:pPr>
        <w:spacing w:before="100"/>
        <w:ind w:left="7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in qualità di _______________________________________________________________________ </w:t>
      </w:r>
    </w:p>
    <w:p w:rsidR="004459DF" w:rsidRPr="003B1FBA" w:rsidRDefault="004459DF" w:rsidP="004459DF">
      <w:pPr>
        <w:spacing w:before="100"/>
        <w:ind w:left="7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(ecc.)</w:t>
      </w:r>
    </w:p>
    <w:p w:rsidR="004459DF" w:rsidRPr="003B1FBA" w:rsidRDefault="004459DF" w:rsidP="00E51D06">
      <w:pPr>
        <w:spacing w:before="100"/>
        <w:jc w:val="both"/>
        <w:rPr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43"/>
        </w:numPr>
        <w:jc w:val="both"/>
        <w:rPr>
          <w:sz w:val="22"/>
          <w:szCs w:val="22"/>
        </w:rPr>
      </w:pPr>
      <w:r w:rsidRPr="003B1FBA">
        <w:rPr>
          <w:i/>
          <w:sz w:val="22"/>
          <w:szCs w:val="22"/>
        </w:rPr>
        <w:t xml:space="preserve">[nel caso la sentenza o il decreto siano stati emessi a carico di soggetti cessati] </w:t>
      </w:r>
      <w:r w:rsidRPr="003B1FBA">
        <w:rPr>
          <w:sz w:val="22"/>
          <w:szCs w:val="22"/>
        </w:rPr>
        <w:t xml:space="preserve">che da parte dell’operatore economico vi è stata </w:t>
      </w:r>
      <w:r w:rsidRPr="003B1FBA">
        <w:rPr>
          <w:b/>
          <w:sz w:val="22"/>
          <w:szCs w:val="22"/>
        </w:rPr>
        <w:t>completa ed effettiva dissociazione</w:t>
      </w:r>
      <w:r w:rsidRPr="003B1FBA">
        <w:rPr>
          <w:sz w:val="22"/>
          <w:szCs w:val="22"/>
        </w:rPr>
        <w:t xml:space="preserve"> dalla condotta penalmente sanzionata, come dimostrato dalla seguente documentazione, che si allega:</w:t>
      </w:r>
    </w:p>
    <w:p w:rsidR="004459DF" w:rsidRPr="003B1FBA" w:rsidRDefault="004459DF" w:rsidP="004459DF">
      <w:pPr>
        <w:ind w:left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59DF" w:rsidRPr="003B1FBA" w:rsidRDefault="004459DF" w:rsidP="004459DF">
      <w:pPr>
        <w:jc w:val="both"/>
        <w:rPr>
          <w:i/>
          <w:sz w:val="22"/>
          <w:szCs w:val="22"/>
        </w:rPr>
      </w:pPr>
    </w:p>
    <w:p w:rsidR="004459DF" w:rsidRPr="003B1FBA" w:rsidRDefault="004459DF" w:rsidP="004459DF">
      <w:pPr>
        <w:jc w:val="both"/>
        <w:rPr>
          <w:i/>
          <w:sz w:val="22"/>
          <w:szCs w:val="22"/>
        </w:rPr>
      </w:pPr>
      <w:r w:rsidRPr="003B1FBA">
        <w:rPr>
          <w:i/>
          <w:sz w:val="22"/>
          <w:szCs w:val="22"/>
        </w:rPr>
        <w:t>[In base all’art. 80 comma 3 del Codice, l’esclusione dalla gara non va disposta e il divieto di partecipazione non si applica quando il reato è stato depenalizzato, ovvero quando è intervenuta la riabilitazione, ovvero quando il reato è stato dichiarato estinto dopo la condanna, ovvero in caso di revoca della condanna medesima].</w:t>
      </w:r>
    </w:p>
    <w:p w:rsidR="004459DF" w:rsidRPr="003B1FBA" w:rsidRDefault="004459DF" w:rsidP="004459DF">
      <w:pPr>
        <w:ind w:left="360"/>
        <w:jc w:val="both"/>
        <w:rPr>
          <w:rFonts w:cs="Calibri"/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39"/>
        </w:numPr>
        <w:spacing w:before="100"/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 xml:space="preserve">(comma 2) che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sussistono</w:t>
      </w:r>
      <w:r w:rsidRPr="003B1FBA">
        <w:rPr>
          <w:b/>
          <w:sz w:val="22"/>
          <w:szCs w:val="22"/>
        </w:rPr>
        <w:t xml:space="preserve"> </w:t>
      </w:r>
      <w:r w:rsidRPr="003B1FBA">
        <w:rPr>
          <w:rFonts w:cs="Calibri"/>
          <w:sz w:val="22"/>
          <w:szCs w:val="22"/>
        </w:rPr>
        <w:t xml:space="preserve">cause di decadenza, di sospensione o di divieto previste dall'articolo 67 del </w:t>
      </w:r>
      <w:proofErr w:type="spellStart"/>
      <w:r w:rsidRPr="003B1FBA">
        <w:rPr>
          <w:rFonts w:cs="Calibri"/>
          <w:sz w:val="22"/>
          <w:szCs w:val="22"/>
        </w:rPr>
        <w:t>D.Lgs.</w:t>
      </w:r>
      <w:proofErr w:type="spellEnd"/>
      <w:r w:rsidRPr="003B1FBA">
        <w:rPr>
          <w:rFonts w:cs="Calibri"/>
          <w:sz w:val="22"/>
          <w:szCs w:val="22"/>
        </w:rPr>
        <w:t xml:space="preserve"> 159/2011 (Codice delle leggi antimafia e delle misure di prevenzione) o tentativi di infiltrazione mafiosa di cui all'articolo 84, comma 4, del medesimo decreto.</w:t>
      </w:r>
    </w:p>
    <w:p w:rsidR="004459DF" w:rsidRPr="003B1FBA" w:rsidRDefault="004459DF" w:rsidP="00E51D06">
      <w:pPr>
        <w:spacing w:before="100"/>
        <w:jc w:val="both"/>
        <w:rPr>
          <w:b/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40"/>
        </w:numPr>
        <w:spacing w:before="100"/>
        <w:jc w:val="both"/>
        <w:rPr>
          <w:b/>
          <w:sz w:val="22"/>
          <w:szCs w:val="22"/>
        </w:rPr>
      </w:pPr>
      <w:r w:rsidRPr="003B1FBA">
        <w:rPr>
          <w:rFonts w:cs="Calibri"/>
          <w:sz w:val="22"/>
          <w:szCs w:val="22"/>
        </w:rPr>
        <w:t xml:space="preserve">(comma 4) che l’operatore economico </w:t>
      </w:r>
      <w:r w:rsidRPr="003B1FBA">
        <w:rPr>
          <w:rFonts w:cs="Calibri"/>
          <w:sz w:val="22"/>
          <w:szCs w:val="22"/>
          <w:u w:val="single"/>
        </w:rPr>
        <w:t>non</w:t>
      </w:r>
      <w:r w:rsidRPr="003B1FBA">
        <w:rPr>
          <w:rFonts w:cs="Calibri"/>
          <w:sz w:val="22"/>
          <w:szCs w:val="22"/>
        </w:rPr>
        <w:t xml:space="preserve"> ha commesso violazioni gravi, definitivamente accertate, rispetto agli obblighi relativi al pagamento delle imposte e tasse o dei contributi previdenziali, secondo la legislazione italiana o quella dello Stato in cui è stabilito. </w:t>
      </w:r>
      <w:r w:rsidRPr="003B1FBA">
        <w:rPr>
          <w:rFonts w:cs="Calibri"/>
          <w:i/>
          <w:sz w:val="22"/>
          <w:szCs w:val="22"/>
        </w:rPr>
        <w:t xml:space="preserve">[Costituiscono gravi violazioni quelle che comportano un omesso pagamento di imposte e tasse superiore a € 10.000,00. </w:t>
      </w:r>
      <w:r w:rsidRPr="003B1FBA">
        <w:rPr>
          <w:rFonts w:cs="Calibri"/>
          <w:i/>
          <w:sz w:val="22"/>
          <w:szCs w:val="22"/>
        </w:rPr>
        <w:lastRenderedPageBreak/>
        <w:t>Costituiscono violazioni definitivamente accertate quelle contenute in sentenze o atti amministrativi non più soggetti ad impugnazione. Costituiscono gravi violazioni in materia contributiva e previdenziale quelle ostative al rilascio del DURC]</w:t>
      </w:r>
      <w:r w:rsidRPr="003B1FBA">
        <w:rPr>
          <w:rFonts w:cs="Calibri"/>
          <w:sz w:val="22"/>
          <w:szCs w:val="22"/>
        </w:rPr>
        <w:t>.</w:t>
      </w:r>
    </w:p>
    <w:p w:rsidR="004459DF" w:rsidRPr="003B1FBA" w:rsidRDefault="004459DF" w:rsidP="004459DF">
      <w:pPr>
        <w:spacing w:before="100"/>
        <w:ind w:left="714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 xml:space="preserve">oppure, in alternativa </w:t>
      </w:r>
      <w:r w:rsidRPr="003B1FBA">
        <w:rPr>
          <w:b/>
          <w:sz w:val="22"/>
          <w:szCs w:val="22"/>
        </w:rPr>
        <w:t>(cancellare quella che non interessa)</w:t>
      </w:r>
    </w:p>
    <w:p w:rsidR="004459DF" w:rsidRPr="003B1FBA" w:rsidRDefault="004459DF" w:rsidP="004459DF">
      <w:pPr>
        <w:spacing w:before="100"/>
        <w:ind w:left="720"/>
        <w:jc w:val="both"/>
        <w:rPr>
          <w:b/>
          <w:sz w:val="22"/>
          <w:szCs w:val="22"/>
        </w:rPr>
      </w:pPr>
      <w:r w:rsidRPr="003B1FBA">
        <w:rPr>
          <w:rFonts w:cs="Calibri"/>
          <w:sz w:val="22"/>
          <w:szCs w:val="22"/>
        </w:rPr>
        <w:t xml:space="preserve">che l’operatore economico, </w:t>
      </w:r>
      <w:r w:rsidRPr="003B1FBA">
        <w:rPr>
          <w:rFonts w:cs="Calibri"/>
          <w:sz w:val="22"/>
          <w:szCs w:val="22"/>
          <w:u w:val="single"/>
        </w:rPr>
        <w:t>pur avendo commesso</w:t>
      </w:r>
      <w:r w:rsidRPr="003B1FBA">
        <w:rPr>
          <w:rFonts w:cs="Calibri"/>
          <w:sz w:val="22"/>
          <w:szCs w:val="22"/>
        </w:rPr>
        <w:t xml:space="preserve"> violazioni gravi, definitivamente accertate, rispetto agli obblighi relativi al pagamento delle imposte e tasse o dei contributi previdenziali (</w:t>
      </w:r>
      <w:r w:rsidRPr="003B1FBA">
        <w:rPr>
          <w:rFonts w:cs="Calibri"/>
          <w:i/>
          <w:sz w:val="22"/>
          <w:szCs w:val="22"/>
        </w:rPr>
        <w:t>specificare quali</w:t>
      </w:r>
      <w:r w:rsidRPr="003B1FBA">
        <w:rPr>
          <w:rFonts w:cs="Calibri"/>
          <w:sz w:val="22"/>
          <w:szCs w:val="22"/>
        </w:rPr>
        <w:t>), secondo la legislazione italiana o quella dello Stato in cui è stabilito, ha ottemperato ai suoi obblighi pagando (</w:t>
      </w:r>
      <w:r w:rsidRPr="003B1FBA">
        <w:rPr>
          <w:rFonts w:cs="Calibri"/>
          <w:i/>
          <w:sz w:val="22"/>
          <w:szCs w:val="22"/>
        </w:rPr>
        <w:t>o impegnandosi in modo vincolante a pagare</w:t>
      </w:r>
      <w:r w:rsidRPr="003B1FBA">
        <w:rPr>
          <w:rFonts w:cs="Calibri"/>
          <w:sz w:val="22"/>
          <w:szCs w:val="22"/>
        </w:rPr>
        <w:t>) le imposte o i contributi previdenziali dovuti, compresi eventuali interessi o multe, formalizzando il pagamento (</w:t>
      </w:r>
      <w:r w:rsidRPr="003B1FBA">
        <w:rPr>
          <w:rFonts w:cs="Calibri"/>
          <w:i/>
          <w:sz w:val="22"/>
          <w:szCs w:val="22"/>
        </w:rPr>
        <w:t>o l’impegno</w:t>
      </w:r>
      <w:r w:rsidRPr="003B1FBA">
        <w:rPr>
          <w:rFonts w:cs="Calibri"/>
          <w:sz w:val="22"/>
          <w:szCs w:val="22"/>
        </w:rPr>
        <w:t>) prima della scadenza del termine per la presentazione delle domande (</w:t>
      </w:r>
      <w:r w:rsidRPr="003B1FBA">
        <w:rPr>
          <w:rFonts w:cs="Calibri"/>
          <w:i/>
          <w:sz w:val="22"/>
          <w:szCs w:val="22"/>
        </w:rPr>
        <w:t>allegare, pena l’esclusione, la documentazione che prova quanto dichiarato</w:t>
      </w:r>
      <w:r w:rsidRPr="003B1FBA">
        <w:rPr>
          <w:rFonts w:cs="Calibri"/>
          <w:sz w:val="22"/>
          <w:szCs w:val="22"/>
        </w:rPr>
        <w:t>).</w:t>
      </w:r>
    </w:p>
    <w:p w:rsidR="004459DF" w:rsidRPr="003B1FBA" w:rsidRDefault="004459DF" w:rsidP="00E51D06">
      <w:pPr>
        <w:spacing w:before="100"/>
        <w:jc w:val="both"/>
        <w:rPr>
          <w:b/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40"/>
        </w:numPr>
        <w:spacing w:before="100"/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>(comma 5):</w:t>
      </w:r>
    </w:p>
    <w:p w:rsidR="004459DF" w:rsidRPr="003B1FBA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economico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ha commesso gravi infrazioni debitamente accertate alle norme in materia di salute e sicurezza sul lavoro, nonché agli obblighi, di cui all’art. 30 comma 3 del Codice dei contratti, in materia ambientale, sociale e del lavoro stabiliti dalla normativa europea e nazionale, dai contratti collettivi o dalle disposizioni internazionali elencate nell’allegato X del Codice stesso;</w:t>
      </w:r>
    </w:p>
    <w:p w:rsidR="004459DF" w:rsidRPr="00A64027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</w:t>
      </w:r>
      <w:r>
        <w:rPr>
          <w:sz w:val="22"/>
          <w:szCs w:val="22"/>
        </w:rPr>
        <w:t xml:space="preserve">economico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si trova in stato di fallimento, di liquidazione coatta, di concordato preventivo</w:t>
      </w:r>
      <w:r w:rsidRPr="00A64027">
        <w:rPr>
          <w:sz w:val="22"/>
          <w:szCs w:val="22"/>
        </w:rPr>
        <w:t>, salvo il caso di concordato con continuità aziendale, né è in corso un procedimento per la dichiarazione di una di tali situazioni, fermo restando quanto previsto dall’art. 110 del Codice dei contratti (“Procedure di affidamento in caso di fallimento dell’esecutore e di risoluzione del contratto e misure straordinarie di gestione”);</w:t>
      </w:r>
    </w:p>
    <w:p w:rsidR="004459DF" w:rsidRPr="00A64027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A64027">
        <w:rPr>
          <w:sz w:val="22"/>
          <w:szCs w:val="22"/>
        </w:rPr>
        <w:t xml:space="preserve">che l’operatore economico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si è reso colpevole di gravi illeciti professionali, tali da rendere dubbia la sua integrità e affidabilità;</w:t>
      </w:r>
    </w:p>
    <w:p w:rsidR="004459DF" w:rsidRPr="00A64027" w:rsidRDefault="004459DF" w:rsidP="004459DF">
      <w:pPr>
        <w:spacing w:before="100"/>
        <w:ind w:left="1080" w:hanging="371"/>
        <w:jc w:val="both"/>
        <w:rPr>
          <w:sz w:val="22"/>
          <w:szCs w:val="22"/>
        </w:rPr>
      </w:pPr>
      <w:r w:rsidRPr="00A64027">
        <w:rPr>
          <w:b/>
          <w:sz w:val="22"/>
          <w:szCs w:val="22"/>
        </w:rPr>
        <w:t>c-bis)</w:t>
      </w:r>
      <w:r w:rsidRPr="00A64027">
        <w:rPr>
          <w:b/>
          <w:sz w:val="22"/>
          <w:szCs w:val="22"/>
        </w:rPr>
        <w:tab/>
      </w:r>
      <w:r w:rsidRPr="00A64027">
        <w:rPr>
          <w:sz w:val="22"/>
          <w:szCs w:val="22"/>
        </w:rPr>
        <w:t xml:space="preserve">che l’operatore economico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ha tentato di influenzare indebitamente il processo decisionale della stazione appaltante o di ottenere informazioni riservate ai fini di proprio vantaggio oppure </w:t>
      </w:r>
      <w:r w:rsidRPr="00A64027">
        <w:rPr>
          <w:sz w:val="22"/>
          <w:szCs w:val="22"/>
          <w:u w:val="single"/>
        </w:rPr>
        <w:t xml:space="preserve">non </w:t>
      </w:r>
      <w:r w:rsidRPr="00A64027">
        <w:rPr>
          <w:sz w:val="22"/>
          <w:szCs w:val="22"/>
        </w:rPr>
        <w:t xml:space="preserve">ha fornito, anche per negligenza, informazioni false o fuorvianti suscettibili di influenzare le decisioni sull’esclusione, la selezione o l’aggiudicazione, ovvero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ha omesso le informazioni dovute ai fini del corretto svolgimento della procedura di selezione;</w:t>
      </w:r>
    </w:p>
    <w:p w:rsidR="004459DF" w:rsidRPr="00A64027" w:rsidRDefault="004459DF" w:rsidP="004459DF">
      <w:pPr>
        <w:spacing w:before="100"/>
        <w:ind w:left="1080" w:hanging="371"/>
        <w:jc w:val="both"/>
        <w:rPr>
          <w:sz w:val="22"/>
          <w:szCs w:val="22"/>
        </w:rPr>
      </w:pPr>
      <w:r w:rsidRPr="00A64027">
        <w:rPr>
          <w:b/>
          <w:sz w:val="22"/>
          <w:szCs w:val="22"/>
        </w:rPr>
        <w:t>c- ter)</w:t>
      </w:r>
      <w:r w:rsidRPr="00A64027">
        <w:rPr>
          <w:b/>
          <w:sz w:val="22"/>
          <w:szCs w:val="22"/>
        </w:rPr>
        <w:tab/>
      </w:r>
      <w:r w:rsidRPr="00A64027">
        <w:rPr>
          <w:sz w:val="22"/>
          <w:szCs w:val="22"/>
        </w:rPr>
        <w:t xml:space="preserve">che l’operatore economico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ha dimostrato significative o persistenti carenze nell’esecuzione di un precedente contratto di appalto o di concessione che ne hanno causato la risoluzione per inadempimento ovvero la condanna al risarcimento del danno o altre sanzioni comparabili; </w:t>
      </w:r>
    </w:p>
    <w:p w:rsidR="004459DF" w:rsidRPr="00A64027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A64027">
        <w:rPr>
          <w:sz w:val="22"/>
          <w:szCs w:val="22"/>
        </w:rPr>
        <w:t xml:space="preserve">che la partecipazione dell’operatore economico </w:t>
      </w:r>
      <w:r w:rsidRPr="00A64027">
        <w:rPr>
          <w:sz w:val="22"/>
          <w:szCs w:val="22"/>
          <w:u w:val="single"/>
        </w:rPr>
        <w:t>non</w:t>
      </w:r>
      <w:r w:rsidRPr="00A64027">
        <w:rPr>
          <w:sz w:val="22"/>
          <w:szCs w:val="22"/>
        </w:rPr>
        <w:t xml:space="preserve"> determina una situazione di conflitto di interesse, ai sensi dell’art. 42 comma 2 del Codice dei contratti, non diversamente risolvibile;</w:t>
      </w:r>
    </w:p>
    <w:p w:rsidR="004459DF" w:rsidRPr="003B1FBA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A64027">
        <w:rPr>
          <w:sz w:val="22"/>
          <w:szCs w:val="22"/>
        </w:rPr>
        <w:t>che l’operatore (o un’impresa</w:t>
      </w:r>
      <w:r w:rsidRPr="003B1FBA">
        <w:rPr>
          <w:sz w:val="22"/>
          <w:szCs w:val="22"/>
        </w:rPr>
        <w:t xml:space="preserve"> collegata)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è stato coinvolto nella prepar</w:t>
      </w:r>
      <w:r>
        <w:rPr>
          <w:sz w:val="22"/>
          <w:szCs w:val="22"/>
        </w:rPr>
        <w:t xml:space="preserve">azione della procedura di gara (art. 67 del Codice), </w:t>
      </w:r>
      <w:r w:rsidRPr="003B1FBA">
        <w:rPr>
          <w:sz w:val="22"/>
          <w:szCs w:val="22"/>
        </w:rPr>
        <w:t>fornendo consulenze, relazioni o altra documentazione tecnica (art. 66, comma 2);</w:t>
      </w:r>
    </w:p>
    <w:p w:rsidR="004459DF" w:rsidRPr="003B1FBA" w:rsidRDefault="004459DF" w:rsidP="004459DF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oppure, in alternativa</w:t>
      </w:r>
    </w:p>
    <w:p w:rsidR="004459DF" w:rsidRDefault="004459DF" w:rsidP="004459DF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(o un’impresa collegata) </w:t>
      </w:r>
      <w:r w:rsidRPr="003B1FBA">
        <w:rPr>
          <w:sz w:val="22"/>
          <w:szCs w:val="22"/>
          <w:u w:val="single"/>
        </w:rPr>
        <w:t>è stato</w:t>
      </w:r>
      <w:r w:rsidRPr="003B1FBA">
        <w:rPr>
          <w:sz w:val="22"/>
          <w:szCs w:val="22"/>
        </w:rPr>
        <w:t xml:space="preserve"> coinvolto nella prepar</w:t>
      </w:r>
      <w:r>
        <w:rPr>
          <w:sz w:val="22"/>
          <w:szCs w:val="22"/>
        </w:rPr>
        <w:t xml:space="preserve">azione della procedura di gara </w:t>
      </w:r>
      <w:r w:rsidRPr="003B1FBA">
        <w:rPr>
          <w:sz w:val="22"/>
          <w:szCs w:val="22"/>
        </w:rPr>
        <w:t>(art. 67 del Codice) e che si intende provare, previa richiesta dell’Amministrazione aggiudicatrice, come ciò non costituisca tuttavia causa di alterazione della concorrenza;</w:t>
      </w:r>
    </w:p>
    <w:p w:rsidR="004459DF" w:rsidRPr="003B1FBA" w:rsidRDefault="004459DF" w:rsidP="004459DF">
      <w:pPr>
        <w:spacing w:before="100"/>
        <w:jc w:val="both"/>
        <w:rPr>
          <w:sz w:val="22"/>
          <w:szCs w:val="22"/>
        </w:rPr>
      </w:pPr>
    </w:p>
    <w:p w:rsidR="004459DF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è stato soggetto alla sanzione </w:t>
      </w:r>
      <w:proofErr w:type="spellStart"/>
      <w:r w:rsidRPr="003B1FBA">
        <w:rPr>
          <w:sz w:val="22"/>
          <w:szCs w:val="22"/>
        </w:rPr>
        <w:t>interdittiva</w:t>
      </w:r>
      <w:proofErr w:type="spellEnd"/>
      <w:r w:rsidRPr="003B1FBA">
        <w:rPr>
          <w:sz w:val="22"/>
          <w:szCs w:val="22"/>
        </w:rPr>
        <w:t xml:space="preserve"> di cui all’art. 9 comma 2 </w:t>
      </w:r>
      <w:proofErr w:type="spellStart"/>
      <w:r w:rsidRPr="003B1FBA">
        <w:rPr>
          <w:sz w:val="22"/>
          <w:szCs w:val="22"/>
        </w:rPr>
        <w:t>lett</w:t>
      </w:r>
      <w:proofErr w:type="spellEnd"/>
      <w:r w:rsidRPr="003B1FBA">
        <w:rPr>
          <w:sz w:val="22"/>
          <w:szCs w:val="22"/>
        </w:rPr>
        <w:t xml:space="preserve">. c) del D.lgs. 231/2001 (“Divieto di contrattare con la pubblica amministrazione, salvo che per ottenere le prestazioni di un pubblico servizio”) o ad altra sanzione che comporta il divieto di contrarre con la pubblica amministrazione, compresi i provvedimenti </w:t>
      </w:r>
      <w:proofErr w:type="spellStart"/>
      <w:r w:rsidRPr="003B1FBA">
        <w:rPr>
          <w:sz w:val="22"/>
          <w:szCs w:val="22"/>
        </w:rPr>
        <w:t>interdittivi</w:t>
      </w:r>
      <w:proofErr w:type="spellEnd"/>
      <w:r w:rsidRPr="003B1FBA">
        <w:rPr>
          <w:sz w:val="22"/>
          <w:szCs w:val="22"/>
        </w:rPr>
        <w:t xml:space="preserve"> di cui all’art. 14 (“Disposizioni per il contrasto del lavoro irregolare e per la tutela della salute e sicurezza dei lavoratori”) del D.lgs. 81/2008;</w:t>
      </w:r>
    </w:p>
    <w:p w:rsidR="004459DF" w:rsidRDefault="004459DF" w:rsidP="004459DF">
      <w:pPr>
        <w:spacing w:before="100"/>
        <w:ind w:left="1080" w:hanging="360"/>
        <w:jc w:val="both"/>
        <w:rPr>
          <w:sz w:val="22"/>
          <w:szCs w:val="22"/>
        </w:rPr>
      </w:pPr>
      <w:r w:rsidRPr="00A81BDB">
        <w:rPr>
          <w:b/>
          <w:sz w:val="22"/>
          <w:szCs w:val="22"/>
        </w:rPr>
        <w:t>f-bis)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che l’operatore economico </w:t>
      </w:r>
      <w:r w:rsidRPr="00A81BDB">
        <w:rPr>
          <w:sz w:val="22"/>
          <w:szCs w:val="22"/>
          <w:u w:val="single"/>
        </w:rPr>
        <w:t>non</w:t>
      </w:r>
      <w:r>
        <w:rPr>
          <w:sz w:val="22"/>
          <w:szCs w:val="22"/>
        </w:rPr>
        <w:t xml:space="preserve"> ha presentato nella procedura di gara in corso e negli affidamenti di subappalti documentazione o dichiarazioni non veritiere;</w:t>
      </w:r>
    </w:p>
    <w:p w:rsidR="004459DF" w:rsidRDefault="004459DF" w:rsidP="004459DF">
      <w:pPr>
        <w:spacing w:before="100"/>
        <w:ind w:left="108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f-ter</w:t>
      </w:r>
      <w:r w:rsidRPr="00A81BD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che l’operatore economico </w:t>
      </w:r>
      <w:r w:rsidRPr="00A81BDB">
        <w:rPr>
          <w:sz w:val="22"/>
          <w:szCs w:val="22"/>
          <w:u w:val="single"/>
        </w:rPr>
        <w:t>non</w:t>
      </w:r>
      <w:r>
        <w:rPr>
          <w:sz w:val="22"/>
          <w:szCs w:val="22"/>
        </w:rPr>
        <w:t xml:space="preserve"> </w:t>
      </w:r>
      <w:r w:rsidRPr="003B1FBA">
        <w:rPr>
          <w:sz w:val="22"/>
          <w:szCs w:val="22"/>
        </w:rPr>
        <w:t xml:space="preserve">è iscritto nel casellario informatico tenuto dall’Osservatorio dell’ANAC per aver presentato false dichiarazioni o falsa documentazione </w:t>
      </w:r>
      <w:r>
        <w:rPr>
          <w:sz w:val="22"/>
          <w:szCs w:val="22"/>
        </w:rPr>
        <w:t xml:space="preserve">nelle procedure di gara e negli affidamenti di subappalti </w:t>
      </w:r>
      <w:r w:rsidRPr="003B1FBA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il motivo di </w:t>
      </w:r>
      <w:r w:rsidRPr="003B1FBA">
        <w:rPr>
          <w:i/>
          <w:sz w:val="22"/>
          <w:szCs w:val="22"/>
        </w:rPr>
        <w:t xml:space="preserve">esclusione </w:t>
      </w:r>
      <w:r>
        <w:rPr>
          <w:i/>
          <w:sz w:val="22"/>
          <w:szCs w:val="22"/>
        </w:rPr>
        <w:t>perdura fino a quando opera l’iscrizione nel casellario informatico</w:t>
      </w:r>
      <w:r w:rsidRPr="003B1FBA">
        <w:rPr>
          <w:i/>
          <w:sz w:val="22"/>
          <w:szCs w:val="22"/>
        </w:rPr>
        <w:t>]</w:t>
      </w:r>
      <w:r>
        <w:rPr>
          <w:sz w:val="22"/>
          <w:szCs w:val="22"/>
        </w:rPr>
        <w:t>;</w:t>
      </w:r>
    </w:p>
    <w:p w:rsidR="004459DF" w:rsidRPr="003B1FBA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è iscritto nel casellario informatico tenuto dall’Osservatorio dell’ANAC per aver presentato false dichiarazioni o falsa documentazione ai fini del rilascio dell’attestazione di qualificazione </w:t>
      </w:r>
      <w:r w:rsidRPr="003B1FBA">
        <w:rPr>
          <w:i/>
          <w:sz w:val="22"/>
          <w:szCs w:val="22"/>
        </w:rPr>
        <w:t>[l’esclusione opera per il periodo durante il quale perdura l’iscrizione]</w:t>
      </w:r>
      <w:r w:rsidRPr="003B1FBA">
        <w:rPr>
          <w:sz w:val="22"/>
          <w:szCs w:val="22"/>
        </w:rPr>
        <w:t>;</w:t>
      </w:r>
    </w:p>
    <w:p w:rsidR="004459DF" w:rsidRPr="003B1FBA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ha violato il divieto di intestazione fiduciaria di cui all’art. 17 della L. 55/1990 </w:t>
      </w:r>
      <w:r w:rsidRPr="003B1FBA">
        <w:rPr>
          <w:i/>
          <w:sz w:val="22"/>
          <w:szCs w:val="22"/>
        </w:rPr>
        <w:t>[l’esclusione dalla partecipazione alle gare ha durata di un anno decorrente dall’accertamento definitivo della violazione e va comunque disposta se la violazione non è stata rimossa]</w:t>
      </w:r>
      <w:r w:rsidRPr="003B1FBA">
        <w:rPr>
          <w:sz w:val="22"/>
          <w:szCs w:val="22"/>
        </w:rPr>
        <w:t>;</w:t>
      </w:r>
    </w:p>
    <w:p w:rsidR="004459DF" w:rsidRPr="003B1FBA" w:rsidRDefault="004459DF" w:rsidP="004459DF">
      <w:pPr>
        <w:numPr>
          <w:ilvl w:val="0"/>
          <w:numId w:val="41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che l’operatore economico</w:t>
      </w:r>
    </w:p>
    <w:p w:rsidR="004459DF" w:rsidRPr="003B1FBA" w:rsidRDefault="004459DF" w:rsidP="004459DF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 è in regola con le norme della L. 68/1999 che disciplinano il diritto al lavoro dei disabili;</w:t>
      </w:r>
    </w:p>
    <w:p w:rsidR="004459DF" w:rsidRPr="003B1FBA" w:rsidRDefault="004459DF" w:rsidP="004459DF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oppure, in alternativa</w:t>
      </w:r>
    </w:p>
    <w:p w:rsidR="004459DF" w:rsidRPr="003B1FBA" w:rsidRDefault="004459DF" w:rsidP="004459DF">
      <w:pPr>
        <w:spacing w:before="100"/>
        <w:ind w:left="1080"/>
        <w:jc w:val="both"/>
        <w:rPr>
          <w:b/>
          <w:sz w:val="22"/>
          <w:szCs w:val="22"/>
        </w:rPr>
      </w:pPr>
      <w:r w:rsidRPr="003B1FBA">
        <w:rPr>
          <w:sz w:val="22"/>
          <w:szCs w:val="22"/>
        </w:rPr>
        <w:t> non è tenuto al rispetto delle norme che disciplinano il diritto al lavoro dei disabili</w:t>
      </w:r>
      <w:r w:rsidRPr="003B1FBA">
        <w:rPr>
          <w:b/>
          <w:sz w:val="22"/>
          <w:szCs w:val="22"/>
        </w:rPr>
        <w:t xml:space="preserve"> </w:t>
      </w:r>
    </w:p>
    <w:p w:rsidR="004459DF" w:rsidRPr="003B1FBA" w:rsidRDefault="004459DF" w:rsidP="004459DF">
      <w:pPr>
        <w:ind w:left="360" w:firstLine="36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</w:r>
      <w:r w:rsidRPr="003B1FBA">
        <w:rPr>
          <w:sz w:val="22"/>
          <w:szCs w:val="22"/>
        </w:rPr>
        <w:t> avendo alle dipendenze un numero di lavoratori inferiore a 15</w:t>
      </w:r>
    </w:p>
    <w:p w:rsidR="004459DF" w:rsidRPr="003B1FBA" w:rsidRDefault="004459DF" w:rsidP="004459DF">
      <w:pPr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</w:r>
      <w:r w:rsidRPr="003B1FBA">
        <w:rPr>
          <w:sz w:val="22"/>
          <w:szCs w:val="22"/>
        </w:rPr>
        <w:t xml:space="preserve"> </w:t>
      </w:r>
      <w:r w:rsidRPr="003B1FBA">
        <w:rPr>
          <w:i/>
          <w:sz w:val="22"/>
          <w:szCs w:val="22"/>
        </w:rPr>
        <w:t>(oppure)</w:t>
      </w:r>
      <w:r w:rsidRPr="003B1FBA">
        <w:rPr>
          <w:sz w:val="22"/>
          <w:szCs w:val="22"/>
        </w:rPr>
        <w:t xml:space="preserve"> per uno dei motivi previsti nell’art. 5 (“Esclusioni, esoneri parziali e contributi </w:t>
      </w:r>
    </w:p>
    <w:p w:rsidR="004459DF" w:rsidRPr="00802A48" w:rsidRDefault="004459DF" w:rsidP="004459DF">
      <w:pPr>
        <w:ind w:left="1080"/>
        <w:jc w:val="both"/>
        <w:rPr>
          <w:i/>
          <w:sz w:val="22"/>
          <w:szCs w:val="22"/>
        </w:rPr>
      </w:pPr>
      <w:r w:rsidRPr="003B1FBA">
        <w:rPr>
          <w:sz w:val="22"/>
          <w:szCs w:val="22"/>
        </w:rPr>
        <w:tab/>
        <w:t xml:space="preserve">esonerativi”) della L. 68/99 </w:t>
      </w:r>
      <w:r w:rsidRPr="003B1FBA">
        <w:rPr>
          <w:i/>
          <w:sz w:val="22"/>
          <w:szCs w:val="22"/>
        </w:rPr>
        <w:t>(in questo caso, specificare quali)</w:t>
      </w:r>
    </w:p>
    <w:p w:rsidR="004459DF" w:rsidRPr="003B1FBA" w:rsidRDefault="004459DF" w:rsidP="004459DF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è stato vittima dei reati previsti e puniti dagli articoli 317 (concussione) e 629 (estorsione) del codice penale, aggravati ai sensi dell’art. 7 del D.L. 152/1991, convertito, con modificazioni, dalla L. 203/1991 </w:t>
      </w:r>
      <w:r w:rsidRPr="003B1FBA">
        <w:rPr>
          <w:i/>
          <w:sz w:val="22"/>
          <w:szCs w:val="22"/>
        </w:rPr>
        <w:t>[cioè reati commessi avvalendosi delle condizioni previste dall’art. 416-bis – Associazioni di tipo mafioso - del codice penale, ovvero al fine di agevolare l’attività delle associazioni di tipo mafioso]</w:t>
      </w:r>
      <w:r w:rsidRPr="003B1FBA">
        <w:rPr>
          <w:sz w:val="22"/>
          <w:szCs w:val="22"/>
        </w:rPr>
        <w:t>;</w:t>
      </w:r>
    </w:p>
    <w:p w:rsidR="004459DF" w:rsidRPr="003B1FBA" w:rsidRDefault="004459DF" w:rsidP="004459DF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rFonts w:cs="Calibri"/>
          <w:b/>
          <w:sz w:val="22"/>
          <w:szCs w:val="22"/>
        </w:rPr>
        <w:t>oppure, in alternativa</w:t>
      </w:r>
    </w:p>
    <w:p w:rsidR="004459DF" w:rsidRPr="003B1FBA" w:rsidRDefault="004459DF" w:rsidP="004459DF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 </w:t>
      </w:r>
      <w:r w:rsidRPr="003B1FBA">
        <w:rPr>
          <w:sz w:val="22"/>
          <w:szCs w:val="22"/>
          <w:u w:val="single"/>
        </w:rPr>
        <w:t>è stato</w:t>
      </w:r>
      <w:r w:rsidRPr="003B1FBA">
        <w:rPr>
          <w:sz w:val="22"/>
          <w:szCs w:val="22"/>
        </w:rPr>
        <w:t xml:space="preserve"> vittima dei reati previsti e puniti dagli articoli 317 (concussione) e 629 (estorsione) del codice penale, aggravati ai sensi dell’art. 7 del D.L. 152/1991, convertito, con modificazioni, dalla L. 203/1991, e ha denunciato i fatti all’autorità giudiziaria;</w:t>
      </w:r>
    </w:p>
    <w:p w:rsidR="004459DF" w:rsidRPr="003B1FBA" w:rsidRDefault="004459DF" w:rsidP="004459DF">
      <w:pPr>
        <w:spacing w:before="100"/>
        <w:ind w:left="1080"/>
        <w:jc w:val="center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oppure, in alternativa</w:t>
      </w:r>
    </w:p>
    <w:p w:rsidR="004459DF" w:rsidRPr="003B1FBA" w:rsidRDefault="004459DF" w:rsidP="004459DF">
      <w:pPr>
        <w:spacing w:before="100"/>
        <w:ind w:left="108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che l’operatore, </w:t>
      </w:r>
      <w:r w:rsidRPr="003B1FBA">
        <w:rPr>
          <w:sz w:val="22"/>
          <w:szCs w:val="22"/>
          <w:u w:val="single"/>
        </w:rPr>
        <w:t>pur essendo stato</w:t>
      </w:r>
      <w:r w:rsidRPr="003B1FBA">
        <w:rPr>
          <w:sz w:val="22"/>
          <w:szCs w:val="22"/>
        </w:rPr>
        <w:t xml:space="preserve"> vittima dei reati previsti e puniti dagli articoli 317 (concussione) e 629 (estorsione) del codice penale, aggravati ai sensi dell’art. 7 del D.L. 152/1991, convertito, con modificazioni, dalla L. 203/1991,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ha denunciato i fatti all’autorità giudiziaria e che, tuttavia, ricorre uno dei casi previsti dall’art. 4 comma 1 della L. 689/1981 </w:t>
      </w:r>
      <w:r w:rsidRPr="003B1FBA">
        <w:rPr>
          <w:i/>
          <w:sz w:val="22"/>
          <w:szCs w:val="22"/>
        </w:rPr>
        <w:t>[adempimento di un dovere, esercizio di una facoltà legittima, stato di necessità, legittima difesa: specificare quale]</w:t>
      </w:r>
      <w:r w:rsidRPr="003B1FBA">
        <w:rPr>
          <w:sz w:val="22"/>
          <w:szCs w:val="22"/>
        </w:rPr>
        <w:t>;</w:t>
      </w:r>
    </w:p>
    <w:p w:rsidR="004459DF" w:rsidRPr="003B1FBA" w:rsidRDefault="004459DF" w:rsidP="004459DF">
      <w:pPr>
        <w:spacing w:before="100"/>
        <w:ind w:left="1080"/>
        <w:jc w:val="both"/>
        <w:rPr>
          <w:sz w:val="22"/>
          <w:szCs w:val="22"/>
        </w:rPr>
      </w:pPr>
    </w:p>
    <w:p w:rsidR="004459DF" w:rsidRPr="003B1FBA" w:rsidRDefault="004459DF" w:rsidP="004459DF">
      <w:pPr>
        <w:numPr>
          <w:ilvl w:val="0"/>
          <w:numId w:val="42"/>
        </w:numPr>
        <w:spacing w:before="10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 che l’operatore </w:t>
      </w:r>
      <w:r w:rsidRPr="003B1FBA">
        <w:rPr>
          <w:sz w:val="22"/>
          <w:szCs w:val="22"/>
          <w:u w:val="single"/>
        </w:rPr>
        <w:t>non</w:t>
      </w:r>
      <w:r w:rsidRPr="003B1FBA">
        <w:rPr>
          <w:sz w:val="22"/>
          <w:szCs w:val="22"/>
        </w:rPr>
        <w:t xml:space="preserve"> si trova, rispetto ad un altro partecipante alla medesima procedura di affidamento, in una situazione di controllo di cui all’art. 2359 del codice civile o in una qualsiasi relazione, anche di fatto, tale che la situazione di controllo o la relazione comporti che le offerte siano imputabili ad un unico centro decisionale.</w:t>
      </w:r>
    </w:p>
    <w:p w:rsidR="004459DF" w:rsidRPr="003B1FBA" w:rsidRDefault="004459DF" w:rsidP="004459DF">
      <w:pPr>
        <w:spacing w:before="100"/>
        <w:jc w:val="both"/>
        <w:rPr>
          <w:b/>
          <w:sz w:val="22"/>
          <w:szCs w:val="22"/>
        </w:rPr>
      </w:pP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  <w:u w:val="single"/>
        </w:rPr>
      </w:pPr>
      <w:r w:rsidRPr="003B1FBA">
        <w:rPr>
          <w:b/>
          <w:sz w:val="22"/>
          <w:szCs w:val="22"/>
          <w:u w:val="single"/>
        </w:rPr>
        <w:t>IMPORTANTE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Compilare quest’ultima sezione solo se sussiste una condanna per uno dei reati previsti nel comma 1 dell’art. 80 e/o una situazione indicata nel comma 5: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 xml:space="preserve">- che ________________________________________________________ </w:t>
      </w:r>
      <w:r w:rsidRPr="003B1FBA">
        <w:rPr>
          <w:i/>
          <w:sz w:val="22"/>
          <w:szCs w:val="22"/>
        </w:rPr>
        <w:t>(specificare la persona coinvolta e il ruolo societario)</w:t>
      </w:r>
      <w:r w:rsidRPr="003B1FBA">
        <w:rPr>
          <w:sz w:val="22"/>
          <w:szCs w:val="22"/>
        </w:rPr>
        <w:t xml:space="preserve"> ha subito condanna con sentenza definitiva o decreto penale di condanna divenuto irrevocabile o sentenza di applicazione della pena su richiesta, per il reato di _________________________ previsto nel comma 1 e che, tuttavia,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  <w:t xml:space="preserve">- la sentenza definitiva ha imposto una pena detentiva non superiore a 18 mesi 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ab/>
        <w:t xml:space="preserve">- </w:t>
      </w:r>
      <w:r w:rsidRPr="003B1FBA">
        <w:rPr>
          <w:i/>
          <w:sz w:val="22"/>
          <w:szCs w:val="22"/>
        </w:rPr>
        <w:t>(oppure)</w:t>
      </w:r>
      <w:r w:rsidRPr="003B1FBA">
        <w:rPr>
          <w:sz w:val="22"/>
          <w:szCs w:val="22"/>
        </w:rPr>
        <w:t xml:space="preserve"> la sentenza definitiva ha riconosciuto l’attenuante della collaborazione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ha risarcito (o si è impegnato a risarcire) qualunque danno causato dal reato e l’operatore economico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lastRenderedPageBreak/>
        <w:t>ha adottato i seguenti provvedimenti concreti di carattere tecnico, organizzativo e relativi al personale,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idonei a prevenire ulteriori reati o illeciti: _______________________________________________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(descrivere e allegare la documentazione probatoria)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E/O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che l’operatore economico si trova in una delle situazioni indicate nel comma 5 dell’art. 80 e che, tuttavia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- ha risarcito (o si è impegnato a risarcire) q</w:t>
      </w:r>
      <w:r>
        <w:rPr>
          <w:sz w:val="22"/>
          <w:szCs w:val="22"/>
        </w:rPr>
        <w:t>ualunque danno causato dall’illecito</w:t>
      </w:r>
      <w:r w:rsidRPr="003B1FBA">
        <w:rPr>
          <w:sz w:val="22"/>
          <w:szCs w:val="22"/>
        </w:rPr>
        <w:t xml:space="preserve"> e ha adottato i seguenti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provvedimenti concreti di carattere tecnico, organizzativo e relativi al personale, idonei a prevenire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B1FBA">
        <w:rPr>
          <w:sz w:val="22"/>
          <w:szCs w:val="22"/>
        </w:rPr>
        <w:t>ulteriori reati o illeciti: _____________________________________________________________</w:t>
      </w:r>
    </w:p>
    <w:p w:rsidR="004459DF" w:rsidRPr="003B1FBA" w:rsidRDefault="004459DF" w:rsidP="0044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3B1FBA">
        <w:rPr>
          <w:b/>
          <w:sz w:val="22"/>
          <w:szCs w:val="22"/>
        </w:rPr>
        <w:t>(descrivere e allegare la documentazione probatoria)</w:t>
      </w:r>
    </w:p>
    <w:p w:rsidR="004459DF" w:rsidRPr="003B1FBA" w:rsidRDefault="004459DF" w:rsidP="004459DF">
      <w:pPr>
        <w:spacing w:before="100"/>
        <w:ind w:left="714"/>
        <w:jc w:val="both"/>
        <w:rPr>
          <w:b/>
          <w:sz w:val="22"/>
          <w:szCs w:val="22"/>
        </w:rPr>
      </w:pPr>
    </w:p>
    <w:p w:rsidR="004459DF" w:rsidRPr="00206578" w:rsidRDefault="004459DF" w:rsidP="004459DF">
      <w:pPr>
        <w:spacing w:before="100"/>
        <w:ind w:left="714"/>
        <w:jc w:val="both"/>
        <w:rPr>
          <w:b/>
          <w:sz w:val="22"/>
          <w:szCs w:val="22"/>
        </w:rPr>
      </w:pPr>
    </w:p>
    <w:p w:rsidR="004459DF" w:rsidRPr="00206578" w:rsidRDefault="004459DF" w:rsidP="004459DF">
      <w:pPr>
        <w:tabs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______________, _______</w:t>
      </w:r>
      <w:r w:rsidRPr="00206578">
        <w:rPr>
          <w:sz w:val="22"/>
          <w:szCs w:val="22"/>
        </w:rPr>
        <w:t>___</w:t>
      </w:r>
    </w:p>
    <w:p w:rsidR="004459DF" w:rsidRPr="00206578" w:rsidRDefault="004459DF" w:rsidP="004459DF">
      <w:pPr>
        <w:tabs>
          <w:tab w:val="left" w:pos="540"/>
        </w:tabs>
        <w:jc w:val="both"/>
        <w:rPr>
          <w:sz w:val="22"/>
          <w:szCs w:val="22"/>
        </w:rPr>
      </w:pPr>
      <w:r w:rsidRPr="00206578">
        <w:rPr>
          <w:sz w:val="22"/>
          <w:szCs w:val="22"/>
        </w:rPr>
        <w:tab/>
        <w:t>(Luogo)</w:t>
      </w:r>
      <w:r w:rsidRPr="00206578">
        <w:rPr>
          <w:sz w:val="22"/>
          <w:szCs w:val="22"/>
        </w:rPr>
        <w:tab/>
      </w:r>
      <w:r w:rsidRPr="00206578">
        <w:rPr>
          <w:sz w:val="22"/>
          <w:szCs w:val="22"/>
        </w:rPr>
        <w:tab/>
        <w:t>(data)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sectPr w:rsidR="004459DF" w:rsidRPr="00206578" w:rsidSect="00FA0BAF">
      <w:pgSz w:w="11906" w:h="16838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43" w:rsidRDefault="00636C43">
      <w:r>
        <w:separator/>
      </w:r>
    </w:p>
  </w:endnote>
  <w:endnote w:type="continuationSeparator" w:id="0">
    <w:p w:rsidR="00636C43" w:rsidRDefault="006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43" w:rsidRDefault="00636C43">
      <w:r>
        <w:separator/>
      </w:r>
    </w:p>
  </w:footnote>
  <w:footnote w:type="continuationSeparator" w:id="0">
    <w:p w:rsidR="00636C43" w:rsidRDefault="0063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FF47C6"/>
    <w:multiLevelType w:val="hybridMultilevel"/>
    <w:tmpl w:val="88E2C64A"/>
    <w:lvl w:ilvl="0" w:tplc="586C96FC">
      <w:start w:val="1"/>
      <w:numFmt w:val="lowerLetter"/>
      <w:lvlText w:val="%1)"/>
      <w:lvlJc w:val="left"/>
      <w:pPr>
        <w:tabs>
          <w:tab w:val="num" w:pos="624"/>
        </w:tabs>
        <w:ind w:left="907" w:hanging="283"/>
      </w:pPr>
      <w:rPr>
        <w:rFonts w:cs="Times New Roman" w:hint="default"/>
        <w:sz w:val="24"/>
        <w:szCs w:val="24"/>
      </w:rPr>
    </w:lvl>
    <w:lvl w:ilvl="1" w:tplc="C6F2C8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D6839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43272E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DC1A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984473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566653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71AA6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3B2131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4AB458F"/>
    <w:multiLevelType w:val="singleLevel"/>
    <w:tmpl w:val="A7363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AF4832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4">
    <w:nsid w:val="09A64715"/>
    <w:multiLevelType w:val="hybridMultilevel"/>
    <w:tmpl w:val="7A208A20"/>
    <w:lvl w:ilvl="0" w:tplc="197C18B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AB339A4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6">
    <w:nsid w:val="112D2402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7">
    <w:nsid w:val="12DB16C5"/>
    <w:multiLevelType w:val="singleLevel"/>
    <w:tmpl w:val="51AA58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70644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88013C3"/>
    <w:multiLevelType w:val="hybridMultilevel"/>
    <w:tmpl w:val="B21C7546"/>
    <w:lvl w:ilvl="0" w:tplc="FC46932A">
      <w:start w:val="1"/>
      <w:numFmt w:val="bullet"/>
      <w:lvlText w:val=""/>
      <w:lvlJc w:val="left"/>
      <w:pPr>
        <w:tabs>
          <w:tab w:val="num" w:pos="536"/>
        </w:tabs>
        <w:ind w:left="517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18DD0A2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743D23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2">
    <w:nsid w:val="1BCF15B1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3">
    <w:nsid w:val="1D7251B7"/>
    <w:multiLevelType w:val="hybridMultilevel"/>
    <w:tmpl w:val="49967F7E"/>
    <w:lvl w:ilvl="0" w:tplc="91DC3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41539"/>
    <w:multiLevelType w:val="hybridMultilevel"/>
    <w:tmpl w:val="DE864CD0"/>
    <w:lvl w:ilvl="0" w:tplc="17CC385E">
      <w:start w:val="3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2A0EA4EE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2364799C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7">
    <w:nsid w:val="23E66C2D"/>
    <w:multiLevelType w:val="singleLevel"/>
    <w:tmpl w:val="4F445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5393791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9">
    <w:nsid w:val="2B99445B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0">
    <w:nsid w:val="2E3279A6"/>
    <w:multiLevelType w:val="hybridMultilevel"/>
    <w:tmpl w:val="67E0728A"/>
    <w:lvl w:ilvl="0" w:tplc="468E1BAE">
      <w:numFmt w:val="bullet"/>
      <w:lvlText w:val="-"/>
      <w:lvlJc w:val="left"/>
      <w:pPr>
        <w:tabs>
          <w:tab w:val="num" w:pos="284"/>
        </w:tabs>
        <w:ind w:left="284" w:hanging="278"/>
      </w:pPr>
      <w:rPr>
        <w:rFonts w:hint="default"/>
      </w:rPr>
    </w:lvl>
    <w:lvl w:ilvl="1" w:tplc="24008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B0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CD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0D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A8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1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E8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A9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245511"/>
    <w:multiLevelType w:val="hybridMultilevel"/>
    <w:tmpl w:val="2610B4D0"/>
    <w:lvl w:ilvl="0" w:tplc="9E640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4DAA9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3AFF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2437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288A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E808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B014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B8C5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414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834F78"/>
    <w:multiLevelType w:val="hybridMultilevel"/>
    <w:tmpl w:val="678A842A"/>
    <w:lvl w:ilvl="0" w:tplc="25D01E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E04B3D"/>
    <w:multiLevelType w:val="hybridMultilevel"/>
    <w:tmpl w:val="CF50A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C08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F507A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5">
    <w:nsid w:val="3A4517DE"/>
    <w:multiLevelType w:val="hybridMultilevel"/>
    <w:tmpl w:val="AB988B74"/>
    <w:lvl w:ilvl="0" w:tplc="EE4C726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7E60BD9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0EAAD1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558E09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384A6B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F64B46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EE32D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A94BF2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CE6104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3B7819C8"/>
    <w:multiLevelType w:val="hybridMultilevel"/>
    <w:tmpl w:val="51C8E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B4CDC"/>
    <w:multiLevelType w:val="hybridMultilevel"/>
    <w:tmpl w:val="D3806FA0"/>
    <w:lvl w:ilvl="0" w:tplc="8CB0DE78">
      <w:start w:val="1"/>
      <w:numFmt w:val="lowerLetter"/>
      <w:lvlText w:val="%1)"/>
      <w:lvlJc w:val="left"/>
      <w:pPr>
        <w:tabs>
          <w:tab w:val="num" w:pos="510"/>
        </w:tabs>
        <w:ind w:left="64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A316AB"/>
    <w:multiLevelType w:val="hybridMultilevel"/>
    <w:tmpl w:val="8C68D964"/>
    <w:lvl w:ilvl="0" w:tplc="625AA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607AB"/>
    <w:multiLevelType w:val="hybridMultilevel"/>
    <w:tmpl w:val="5AACCC04"/>
    <w:lvl w:ilvl="0" w:tplc="0410000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524E9"/>
    <w:multiLevelType w:val="multilevel"/>
    <w:tmpl w:val="07ACB422"/>
    <w:lvl w:ilvl="0">
      <w:start w:val="1"/>
      <w:numFmt w:val="decimal"/>
      <w:pStyle w:val="Titolo3"/>
      <w:suff w:val="space"/>
      <w:lvlText w:val="Art. %1 -"/>
      <w:lvlJc w:val="left"/>
      <w:pPr>
        <w:ind w:left="1021" w:hanging="1021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DA44F47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32">
    <w:nsid w:val="53983791"/>
    <w:multiLevelType w:val="hybridMultilevel"/>
    <w:tmpl w:val="D6146C8E"/>
    <w:lvl w:ilvl="0" w:tplc="3AB22D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74335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34">
    <w:nsid w:val="56F110FA"/>
    <w:multiLevelType w:val="hybridMultilevel"/>
    <w:tmpl w:val="F216CDE4"/>
    <w:lvl w:ilvl="0" w:tplc="BFF0DAE2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1" w:tplc="A738A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44C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8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44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2CC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8E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EF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CF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362F8"/>
    <w:multiLevelType w:val="hybridMultilevel"/>
    <w:tmpl w:val="33AEF9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59EC01EA"/>
    <w:multiLevelType w:val="hybridMultilevel"/>
    <w:tmpl w:val="4E8CA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56EB2"/>
    <w:multiLevelType w:val="hybridMultilevel"/>
    <w:tmpl w:val="FD6499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E3FDF"/>
    <w:multiLevelType w:val="multilevel"/>
    <w:tmpl w:val="D2A24620"/>
    <w:lvl w:ilvl="0">
      <w:start w:val="7"/>
      <w:numFmt w:val="bullet"/>
      <w:lvlText w:val="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1134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1B9439F"/>
    <w:multiLevelType w:val="hybridMultilevel"/>
    <w:tmpl w:val="F5B0FE28"/>
    <w:lvl w:ilvl="0" w:tplc="7AA8FCD4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DA628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25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E8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CE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1A9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06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E7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A869C9"/>
    <w:multiLevelType w:val="singleLevel"/>
    <w:tmpl w:val="489E5B6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41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B6780"/>
    <w:multiLevelType w:val="hybridMultilevel"/>
    <w:tmpl w:val="F27C0A2E"/>
    <w:lvl w:ilvl="0" w:tplc="C85C0896">
      <w:start w:val="1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2323AE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44">
    <w:nsid w:val="697576BB"/>
    <w:multiLevelType w:val="hybridMultilevel"/>
    <w:tmpl w:val="7ECCCF58"/>
    <w:lvl w:ilvl="0" w:tplc="B1F0DC78">
      <w:start w:val="1"/>
      <w:numFmt w:val="bullet"/>
      <w:lvlText w:val="-"/>
      <w:lvlJc w:val="left"/>
      <w:pPr>
        <w:tabs>
          <w:tab w:val="num" w:pos="684"/>
        </w:tabs>
        <w:ind w:left="684" w:hanging="284"/>
      </w:pPr>
      <w:rPr>
        <w:rFonts w:ascii="Times New Roman" w:hAnsi="Times New Roman" w:cs="Times New Roman" w:hint="default"/>
        <w:sz w:val="24"/>
        <w:szCs w:val="24"/>
      </w:rPr>
    </w:lvl>
    <w:lvl w:ilvl="1" w:tplc="6B98218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6CA94A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1B0667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82042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23097A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442C46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15E0C1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3DAC0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6D0104F5"/>
    <w:multiLevelType w:val="hybridMultilevel"/>
    <w:tmpl w:val="B870276A"/>
    <w:lvl w:ilvl="0" w:tplc="9852E89E">
      <w:start w:val="1"/>
      <w:numFmt w:val="bullet"/>
      <w:lvlText w:val="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0"/>
      </w:rPr>
    </w:lvl>
    <w:lvl w:ilvl="1" w:tplc="78C0E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AD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09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0B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6C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27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40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44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EE0106"/>
    <w:multiLevelType w:val="hybridMultilevel"/>
    <w:tmpl w:val="DDCA3352"/>
    <w:lvl w:ilvl="0" w:tplc="AFA01C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02D34CC"/>
    <w:multiLevelType w:val="hybridMultilevel"/>
    <w:tmpl w:val="6C08102E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5A6D04"/>
    <w:multiLevelType w:val="hybridMultilevel"/>
    <w:tmpl w:val="0ADA89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E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4039E1"/>
    <w:multiLevelType w:val="singleLevel"/>
    <w:tmpl w:val="73F4D70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6B0003F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51">
    <w:nsid w:val="76EF0B90"/>
    <w:multiLevelType w:val="hybridMultilevel"/>
    <w:tmpl w:val="806E864A"/>
    <w:lvl w:ilvl="0" w:tplc="CBF879F6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6A2C7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7EF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C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DAE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5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E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66D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76650BF"/>
    <w:multiLevelType w:val="singleLevel"/>
    <w:tmpl w:val="F348C7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7AA143E4"/>
    <w:multiLevelType w:val="singleLevel"/>
    <w:tmpl w:val="7AFCB1D8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54">
    <w:nsid w:val="7C8B33A9"/>
    <w:multiLevelType w:val="hybridMultilevel"/>
    <w:tmpl w:val="468CD8CA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46"/>
  </w:num>
  <w:num w:numId="5">
    <w:abstractNumId w:val="21"/>
  </w:num>
  <w:num w:numId="6">
    <w:abstractNumId w:val="53"/>
  </w:num>
  <w:num w:numId="7">
    <w:abstractNumId w:val="43"/>
  </w:num>
  <w:num w:numId="8">
    <w:abstractNumId w:val="5"/>
  </w:num>
  <w:num w:numId="9">
    <w:abstractNumId w:val="11"/>
  </w:num>
  <w:num w:numId="10">
    <w:abstractNumId w:val="31"/>
  </w:num>
  <w:num w:numId="11">
    <w:abstractNumId w:val="2"/>
  </w:num>
  <w:num w:numId="12">
    <w:abstractNumId w:val="52"/>
  </w:num>
  <w:num w:numId="13">
    <w:abstractNumId w:val="10"/>
  </w:num>
  <w:num w:numId="14">
    <w:abstractNumId w:val="33"/>
  </w:num>
  <w:num w:numId="15">
    <w:abstractNumId w:val="24"/>
  </w:num>
  <w:num w:numId="16">
    <w:abstractNumId w:val="3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45"/>
  </w:num>
  <w:num w:numId="22">
    <w:abstractNumId w:val="7"/>
  </w:num>
  <w:num w:numId="23">
    <w:abstractNumId w:val="18"/>
  </w:num>
  <w:num w:numId="24">
    <w:abstractNumId w:val="49"/>
  </w:num>
  <w:num w:numId="25">
    <w:abstractNumId w:val="16"/>
  </w:num>
  <w:num w:numId="26">
    <w:abstractNumId w:val="19"/>
  </w:num>
  <w:num w:numId="27">
    <w:abstractNumId w:val="50"/>
  </w:num>
  <w:num w:numId="28">
    <w:abstractNumId w:val="6"/>
  </w:num>
  <w:num w:numId="29">
    <w:abstractNumId w:val="12"/>
  </w:num>
  <w:num w:numId="30">
    <w:abstractNumId w:val="30"/>
  </w:num>
  <w:num w:numId="31">
    <w:abstractNumId w:val="9"/>
  </w:num>
  <w:num w:numId="32">
    <w:abstractNumId w:val="51"/>
  </w:num>
  <w:num w:numId="33">
    <w:abstractNumId w:val="38"/>
  </w:num>
  <w:num w:numId="34">
    <w:abstractNumId w:val="8"/>
  </w:num>
  <w:num w:numId="35">
    <w:abstractNumId w:val="27"/>
  </w:num>
  <w:num w:numId="36">
    <w:abstractNumId w:val="35"/>
  </w:num>
  <w:num w:numId="37">
    <w:abstractNumId w:val="1"/>
  </w:num>
  <w:num w:numId="38">
    <w:abstractNumId w:val="48"/>
  </w:num>
  <w:num w:numId="39">
    <w:abstractNumId w:val="26"/>
  </w:num>
  <w:num w:numId="40">
    <w:abstractNumId w:val="28"/>
  </w:num>
  <w:num w:numId="41">
    <w:abstractNumId w:val="22"/>
  </w:num>
  <w:num w:numId="42">
    <w:abstractNumId w:val="42"/>
  </w:num>
  <w:num w:numId="43">
    <w:abstractNumId w:val="13"/>
  </w:num>
  <w:num w:numId="44">
    <w:abstractNumId w:val="32"/>
  </w:num>
  <w:num w:numId="45">
    <w:abstractNumId w:val="37"/>
  </w:num>
  <w:num w:numId="46">
    <w:abstractNumId w:val="40"/>
  </w:num>
  <w:num w:numId="47">
    <w:abstractNumId w:val="15"/>
  </w:num>
  <w:num w:numId="48">
    <w:abstractNumId w:val="36"/>
  </w:num>
  <w:num w:numId="49">
    <w:abstractNumId w:val="4"/>
  </w:num>
  <w:num w:numId="50">
    <w:abstractNumId w:val="23"/>
  </w:num>
  <w:num w:numId="51">
    <w:abstractNumId w:val="47"/>
  </w:num>
  <w:num w:numId="52">
    <w:abstractNumId w:val="54"/>
  </w:num>
  <w:num w:numId="53">
    <w:abstractNumId w:val="0"/>
  </w:num>
  <w:num w:numId="54">
    <w:abstractNumId w:val="14"/>
  </w:num>
  <w:num w:numId="55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A3"/>
    <w:rsid w:val="00001DB6"/>
    <w:rsid w:val="00022B88"/>
    <w:rsid w:val="000230A3"/>
    <w:rsid w:val="00023A35"/>
    <w:rsid w:val="00027CB0"/>
    <w:rsid w:val="00030E99"/>
    <w:rsid w:val="000322D6"/>
    <w:rsid w:val="00037C60"/>
    <w:rsid w:val="00050FDF"/>
    <w:rsid w:val="0005495E"/>
    <w:rsid w:val="000554D2"/>
    <w:rsid w:val="00056A20"/>
    <w:rsid w:val="00056B71"/>
    <w:rsid w:val="00061919"/>
    <w:rsid w:val="00062384"/>
    <w:rsid w:val="0007065C"/>
    <w:rsid w:val="00075954"/>
    <w:rsid w:val="0008044B"/>
    <w:rsid w:val="00082A20"/>
    <w:rsid w:val="0009343C"/>
    <w:rsid w:val="000A2911"/>
    <w:rsid w:val="000B51A3"/>
    <w:rsid w:val="000B65EF"/>
    <w:rsid w:val="000B7FC2"/>
    <w:rsid w:val="000C1D40"/>
    <w:rsid w:val="000C7303"/>
    <w:rsid w:val="000D568B"/>
    <w:rsid w:val="000E5BB9"/>
    <w:rsid w:val="000E6525"/>
    <w:rsid w:val="000F1861"/>
    <w:rsid w:val="000F1CCE"/>
    <w:rsid w:val="000F7FF7"/>
    <w:rsid w:val="00102E33"/>
    <w:rsid w:val="0010424A"/>
    <w:rsid w:val="00111903"/>
    <w:rsid w:val="00114501"/>
    <w:rsid w:val="0012499C"/>
    <w:rsid w:val="00125C62"/>
    <w:rsid w:val="00134CE9"/>
    <w:rsid w:val="001409E1"/>
    <w:rsid w:val="00141072"/>
    <w:rsid w:val="001417C5"/>
    <w:rsid w:val="00141801"/>
    <w:rsid w:val="001423C8"/>
    <w:rsid w:val="00143B3A"/>
    <w:rsid w:val="00144576"/>
    <w:rsid w:val="00153962"/>
    <w:rsid w:val="00156B97"/>
    <w:rsid w:val="00157625"/>
    <w:rsid w:val="0017108E"/>
    <w:rsid w:val="00171D00"/>
    <w:rsid w:val="0017596C"/>
    <w:rsid w:val="00177252"/>
    <w:rsid w:val="001813DC"/>
    <w:rsid w:val="00187135"/>
    <w:rsid w:val="00190B2B"/>
    <w:rsid w:val="00190D6D"/>
    <w:rsid w:val="00192318"/>
    <w:rsid w:val="00194963"/>
    <w:rsid w:val="00196B1D"/>
    <w:rsid w:val="001971F6"/>
    <w:rsid w:val="001A2B78"/>
    <w:rsid w:val="001A363B"/>
    <w:rsid w:val="001A4C13"/>
    <w:rsid w:val="001A4D94"/>
    <w:rsid w:val="001A632C"/>
    <w:rsid w:val="001A6896"/>
    <w:rsid w:val="001B0B00"/>
    <w:rsid w:val="001B243C"/>
    <w:rsid w:val="001B31DD"/>
    <w:rsid w:val="001B7579"/>
    <w:rsid w:val="001B79BF"/>
    <w:rsid w:val="001D0417"/>
    <w:rsid w:val="001D0C71"/>
    <w:rsid w:val="001D0F09"/>
    <w:rsid w:val="001D22A8"/>
    <w:rsid w:val="001D36E3"/>
    <w:rsid w:val="001D4AF3"/>
    <w:rsid w:val="001D6C87"/>
    <w:rsid w:val="001D7E9D"/>
    <w:rsid w:val="001E5882"/>
    <w:rsid w:val="001F2BE4"/>
    <w:rsid w:val="001F2C4B"/>
    <w:rsid w:val="001F53A7"/>
    <w:rsid w:val="00201CCA"/>
    <w:rsid w:val="00202833"/>
    <w:rsid w:val="00210E29"/>
    <w:rsid w:val="002158F8"/>
    <w:rsid w:val="002173D4"/>
    <w:rsid w:val="002234E1"/>
    <w:rsid w:val="00225155"/>
    <w:rsid w:val="002326B2"/>
    <w:rsid w:val="00253B35"/>
    <w:rsid w:val="00255215"/>
    <w:rsid w:val="00261A37"/>
    <w:rsid w:val="00262C49"/>
    <w:rsid w:val="00263A4E"/>
    <w:rsid w:val="0026403B"/>
    <w:rsid w:val="0026506C"/>
    <w:rsid w:val="0027359E"/>
    <w:rsid w:val="002747E8"/>
    <w:rsid w:val="00275EA9"/>
    <w:rsid w:val="00276B28"/>
    <w:rsid w:val="00277FE6"/>
    <w:rsid w:val="002834E5"/>
    <w:rsid w:val="00294311"/>
    <w:rsid w:val="002978B3"/>
    <w:rsid w:val="002A3E3F"/>
    <w:rsid w:val="002A5EEF"/>
    <w:rsid w:val="002A66C5"/>
    <w:rsid w:val="002B1A4B"/>
    <w:rsid w:val="002B6372"/>
    <w:rsid w:val="002C0692"/>
    <w:rsid w:val="002C07D9"/>
    <w:rsid w:val="002C0D17"/>
    <w:rsid w:val="002C157B"/>
    <w:rsid w:val="002C6238"/>
    <w:rsid w:val="002D41ED"/>
    <w:rsid w:val="002D5692"/>
    <w:rsid w:val="002E2368"/>
    <w:rsid w:val="002E28CD"/>
    <w:rsid w:val="002E347B"/>
    <w:rsid w:val="002E73B9"/>
    <w:rsid w:val="002F326D"/>
    <w:rsid w:val="002F48E6"/>
    <w:rsid w:val="002F6020"/>
    <w:rsid w:val="002F724D"/>
    <w:rsid w:val="002F7A47"/>
    <w:rsid w:val="0030082B"/>
    <w:rsid w:val="00302DA9"/>
    <w:rsid w:val="0030406B"/>
    <w:rsid w:val="00311E8E"/>
    <w:rsid w:val="00312721"/>
    <w:rsid w:val="00314690"/>
    <w:rsid w:val="003158C5"/>
    <w:rsid w:val="0032359B"/>
    <w:rsid w:val="0032489A"/>
    <w:rsid w:val="0033414F"/>
    <w:rsid w:val="00334658"/>
    <w:rsid w:val="00340BD4"/>
    <w:rsid w:val="0034462A"/>
    <w:rsid w:val="003531FC"/>
    <w:rsid w:val="00356AC0"/>
    <w:rsid w:val="00357878"/>
    <w:rsid w:val="00362485"/>
    <w:rsid w:val="00367DDD"/>
    <w:rsid w:val="003708DE"/>
    <w:rsid w:val="00370F12"/>
    <w:rsid w:val="00377939"/>
    <w:rsid w:val="00377E15"/>
    <w:rsid w:val="00380A63"/>
    <w:rsid w:val="00383431"/>
    <w:rsid w:val="00385A65"/>
    <w:rsid w:val="0038789C"/>
    <w:rsid w:val="00392E62"/>
    <w:rsid w:val="003950D9"/>
    <w:rsid w:val="003A313D"/>
    <w:rsid w:val="003A32FB"/>
    <w:rsid w:val="003A3395"/>
    <w:rsid w:val="003A392F"/>
    <w:rsid w:val="003A4DC0"/>
    <w:rsid w:val="003C02EF"/>
    <w:rsid w:val="003C0571"/>
    <w:rsid w:val="003C09E5"/>
    <w:rsid w:val="003C3693"/>
    <w:rsid w:val="003C3F00"/>
    <w:rsid w:val="003C566B"/>
    <w:rsid w:val="003C5FE1"/>
    <w:rsid w:val="003C7B8A"/>
    <w:rsid w:val="003D238A"/>
    <w:rsid w:val="003D3C1A"/>
    <w:rsid w:val="003D43C5"/>
    <w:rsid w:val="003E043A"/>
    <w:rsid w:val="003E08AC"/>
    <w:rsid w:val="003E26DF"/>
    <w:rsid w:val="003E432B"/>
    <w:rsid w:val="003E5C9D"/>
    <w:rsid w:val="003E714D"/>
    <w:rsid w:val="003E71EA"/>
    <w:rsid w:val="003F1B15"/>
    <w:rsid w:val="003F5E47"/>
    <w:rsid w:val="003F70FA"/>
    <w:rsid w:val="00405095"/>
    <w:rsid w:val="00411D6F"/>
    <w:rsid w:val="00412185"/>
    <w:rsid w:val="00413688"/>
    <w:rsid w:val="00414628"/>
    <w:rsid w:val="004163D3"/>
    <w:rsid w:val="00421769"/>
    <w:rsid w:val="00421E0A"/>
    <w:rsid w:val="00424697"/>
    <w:rsid w:val="00424BCA"/>
    <w:rsid w:val="00430A81"/>
    <w:rsid w:val="00433F17"/>
    <w:rsid w:val="0044102C"/>
    <w:rsid w:val="00444C39"/>
    <w:rsid w:val="004458AE"/>
    <w:rsid w:val="004459DF"/>
    <w:rsid w:val="004475EE"/>
    <w:rsid w:val="00451D92"/>
    <w:rsid w:val="00454566"/>
    <w:rsid w:val="004547C9"/>
    <w:rsid w:val="0045686A"/>
    <w:rsid w:val="00467D05"/>
    <w:rsid w:val="004702B7"/>
    <w:rsid w:val="00470ADC"/>
    <w:rsid w:val="004714C8"/>
    <w:rsid w:val="00483586"/>
    <w:rsid w:val="004868C0"/>
    <w:rsid w:val="00487B7F"/>
    <w:rsid w:val="004910F6"/>
    <w:rsid w:val="004921EA"/>
    <w:rsid w:val="00492B64"/>
    <w:rsid w:val="004931B3"/>
    <w:rsid w:val="00495769"/>
    <w:rsid w:val="00495A4D"/>
    <w:rsid w:val="00497A58"/>
    <w:rsid w:val="004A1CBD"/>
    <w:rsid w:val="004A2068"/>
    <w:rsid w:val="004B03A6"/>
    <w:rsid w:val="004B2508"/>
    <w:rsid w:val="004B4575"/>
    <w:rsid w:val="004C7E20"/>
    <w:rsid w:val="004D1180"/>
    <w:rsid w:val="004D3B6A"/>
    <w:rsid w:val="004E3062"/>
    <w:rsid w:val="004E44DF"/>
    <w:rsid w:val="004E7B17"/>
    <w:rsid w:val="004F083B"/>
    <w:rsid w:val="004F12E0"/>
    <w:rsid w:val="004F28EF"/>
    <w:rsid w:val="004F35F8"/>
    <w:rsid w:val="004F3CD3"/>
    <w:rsid w:val="004F3D29"/>
    <w:rsid w:val="004F7636"/>
    <w:rsid w:val="00500811"/>
    <w:rsid w:val="0050153B"/>
    <w:rsid w:val="00503C54"/>
    <w:rsid w:val="00503D4A"/>
    <w:rsid w:val="0050402F"/>
    <w:rsid w:val="00506F59"/>
    <w:rsid w:val="00510CF7"/>
    <w:rsid w:val="00511B24"/>
    <w:rsid w:val="005147A7"/>
    <w:rsid w:val="00521304"/>
    <w:rsid w:val="00522BA8"/>
    <w:rsid w:val="00523096"/>
    <w:rsid w:val="00525CA0"/>
    <w:rsid w:val="00526F9E"/>
    <w:rsid w:val="005370E0"/>
    <w:rsid w:val="00541CED"/>
    <w:rsid w:val="005434F7"/>
    <w:rsid w:val="005472DE"/>
    <w:rsid w:val="00555C75"/>
    <w:rsid w:val="00562148"/>
    <w:rsid w:val="00565B5E"/>
    <w:rsid w:val="00566358"/>
    <w:rsid w:val="00571DAD"/>
    <w:rsid w:val="005735E3"/>
    <w:rsid w:val="0059107E"/>
    <w:rsid w:val="005919F2"/>
    <w:rsid w:val="005922A3"/>
    <w:rsid w:val="005945A7"/>
    <w:rsid w:val="0059527C"/>
    <w:rsid w:val="00595EC2"/>
    <w:rsid w:val="005A09E9"/>
    <w:rsid w:val="005A1A68"/>
    <w:rsid w:val="005A2088"/>
    <w:rsid w:val="005B02CE"/>
    <w:rsid w:val="005B13A4"/>
    <w:rsid w:val="005B2A52"/>
    <w:rsid w:val="005B5E6C"/>
    <w:rsid w:val="005B7A45"/>
    <w:rsid w:val="005C2B17"/>
    <w:rsid w:val="005C5539"/>
    <w:rsid w:val="005D6559"/>
    <w:rsid w:val="005E078F"/>
    <w:rsid w:val="005E1C43"/>
    <w:rsid w:val="005E6E97"/>
    <w:rsid w:val="005E7995"/>
    <w:rsid w:val="005F11C9"/>
    <w:rsid w:val="005F5281"/>
    <w:rsid w:val="005F5F0D"/>
    <w:rsid w:val="005F631D"/>
    <w:rsid w:val="006007F1"/>
    <w:rsid w:val="00601333"/>
    <w:rsid w:val="0060606A"/>
    <w:rsid w:val="00607316"/>
    <w:rsid w:val="00615AFF"/>
    <w:rsid w:val="00620BE4"/>
    <w:rsid w:val="006355F7"/>
    <w:rsid w:val="00636C43"/>
    <w:rsid w:val="006402F2"/>
    <w:rsid w:val="006413AB"/>
    <w:rsid w:val="0064443C"/>
    <w:rsid w:val="006533B7"/>
    <w:rsid w:val="00653731"/>
    <w:rsid w:val="00653B71"/>
    <w:rsid w:val="006556B7"/>
    <w:rsid w:val="0065788C"/>
    <w:rsid w:val="0066492C"/>
    <w:rsid w:val="00666141"/>
    <w:rsid w:val="00674136"/>
    <w:rsid w:val="006746EF"/>
    <w:rsid w:val="0068285C"/>
    <w:rsid w:val="006850CC"/>
    <w:rsid w:val="00685465"/>
    <w:rsid w:val="00687585"/>
    <w:rsid w:val="006A082E"/>
    <w:rsid w:val="006A75C6"/>
    <w:rsid w:val="006B07FA"/>
    <w:rsid w:val="006B313E"/>
    <w:rsid w:val="006B53CD"/>
    <w:rsid w:val="006B78D1"/>
    <w:rsid w:val="006C2E6E"/>
    <w:rsid w:val="006D014E"/>
    <w:rsid w:val="006D0375"/>
    <w:rsid w:val="006D4551"/>
    <w:rsid w:val="006D4EA4"/>
    <w:rsid w:val="006E1CB2"/>
    <w:rsid w:val="006E1E09"/>
    <w:rsid w:val="006F1116"/>
    <w:rsid w:val="006F1DC6"/>
    <w:rsid w:val="006F2F2F"/>
    <w:rsid w:val="006F38A7"/>
    <w:rsid w:val="006F72B8"/>
    <w:rsid w:val="00700370"/>
    <w:rsid w:val="00702E85"/>
    <w:rsid w:val="00704443"/>
    <w:rsid w:val="00705EB4"/>
    <w:rsid w:val="00707EB6"/>
    <w:rsid w:val="00710388"/>
    <w:rsid w:val="00715447"/>
    <w:rsid w:val="00721908"/>
    <w:rsid w:val="00723366"/>
    <w:rsid w:val="00723E48"/>
    <w:rsid w:val="007250B8"/>
    <w:rsid w:val="00726C5E"/>
    <w:rsid w:val="00730351"/>
    <w:rsid w:val="00731307"/>
    <w:rsid w:val="0073351F"/>
    <w:rsid w:val="007342E8"/>
    <w:rsid w:val="00734A93"/>
    <w:rsid w:val="00737259"/>
    <w:rsid w:val="00737F9B"/>
    <w:rsid w:val="007406FC"/>
    <w:rsid w:val="00742DD1"/>
    <w:rsid w:val="007444E4"/>
    <w:rsid w:val="00744E89"/>
    <w:rsid w:val="007461C8"/>
    <w:rsid w:val="007475CF"/>
    <w:rsid w:val="00751462"/>
    <w:rsid w:val="00752922"/>
    <w:rsid w:val="00762D21"/>
    <w:rsid w:val="0076346E"/>
    <w:rsid w:val="00766C21"/>
    <w:rsid w:val="00766E83"/>
    <w:rsid w:val="007841CE"/>
    <w:rsid w:val="00784E1C"/>
    <w:rsid w:val="007855BB"/>
    <w:rsid w:val="00785899"/>
    <w:rsid w:val="00790571"/>
    <w:rsid w:val="007930D3"/>
    <w:rsid w:val="00793260"/>
    <w:rsid w:val="007A2C7F"/>
    <w:rsid w:val="007A2E3B"/>
    <w:rsid w:val="007A4D5F"/>
    <w:rsid w:val="007A4DF0"/>
    <w:rsid w:val="007A538A"/>
    <w:rsid w:val="007A62AA"/>
    <w:rsid w:val="007A651B"/>
    <w:rsid w:val="007A7136"/>
    <w:rsid w:val="007A7AB8"/>
    <w:rsid w:val="007B2B77"/>
    <w:rsid w:val="007B6550"/>
    <w:rsid w:val="007B7650"/>
    <w:rsid w:val="007C1B90"/>
    <w:rsid w:val="007C3D62"/>
    <w:rsid w:val="007C475A"/>
    <w:rsid w:val="007C6303"/>
    <w:rsid w:val="007C77A7"/>
    <w:rsid w:val="007C7889"/>
    <w:rsid w:val="007D21C0"/>
    <w:rsid w:val="007D3302"/>
    <w:rsid w:val="007D440C"/>
    <w:rsid w:val="007D4EE4"/>
    <w:rsid w:val="007D5D16"/>
    <w:rsid w:val="007D731F"/>
    <w:rsid w:val="007D7771"/>
    <w:rsid w:val="007E48C2"/>
    <w:rsid w:val="007E504A"/>
    <w:rsid w:val="007E5A95"/>
    <w:rsid w:val="007E61DA"/>
    <w:rsid w:val="007F1705"/>
    <w:rsid w:val="007F322C"/>
    <w:rsid w:val="007F6A64"/>
    <w:rsid w:val="00800101"/>
    <w:rsid w:val="00804738"/>
    <w:rsid w:val="0080635D"/>
    <w:rsid w:val="00806D0C"/>
    <w:rsid w:val="00807062"/>
    <w:rsid w:val="00813DB0"/>
    <w:rsid w:val="00814207"/>
    <w:rsid w:val="00815958"/>
    <w:rsid w:val="00815FE3"/>
    <w:rsid w:val="008168A0"/>
    <w:rsid w:val="0082691B"/>
    <w:rsid w:val="00831BCD"/>
    <w:rsid w:val="00831F85"/>
    <w:rsid w:val="0083254C"/>
    <w:rsid w:val="008325FF"/>
    <w:rsid w:val="008439D0"/>
    <w:rsid w:val="00852B9C"/>
    <w:rsid w:val="008543C9"/>
    <w:rsid w:val="0085790C"/>
    <w:rsid w:val="00860020"/>
    <w:rsid w:val="00863427"/>
    <w:rsid w:val="00870C14"/>
    <w:rsid w:val="0087545C"/>
    <w:rsid w:val="008767BC"/>
    <w:rsid w:val="008823D5"/>
    <w:rsid w:val="00882CAF"/>
    <w:rsid w:val="008844A6"/>
    <w:rsid w:val="008904C6"/>
    <w:rsid w:val="008974D1"/>
    <w:rsid w:val="00897F19"/>
    <w:rsid w:val="008A29E0"/>
    <w:rsid w:val="008A3164"/>
    <w:rsid w:val="008A31C2"/>
    <w:rsid w:val="008A4A4B"/>
    <w:rsid w:val="008A7561"/>
    <w:rsid w:val="008B3690"/>
    <w:rsid w:val="008C0D34"/>
    <w:rsid w:val="008D0D9F"/>
    <w:rsid w:val="008D0F47"/>
    <w:rsid w:val="008D248F"/>
    <w:rsid w:val="008D467F"/>
    <w:rsid w:val="008E0037"/>
    <w:rsid w:val="008E25B8"/>
    <w:rsid w:val="008E3682"/>
    <w:rsid w:val="008F3854"/>
    <w:rsid w:val="00903F45"/>
    <w:rsid w:val="0090735A"/>
    <w:rsid w:val="0090788A"/>
    <w:rsid w:val="009105F8"/>
    <w:rsid w:val="00910D35"/>
    <w:rsid w:val="00913DDC"/>
    <w:rsid w:val="009158E3"/>
    <w:rsid w:val="00916F6F"/>
    <w:rsid w:val="009176D1"/>
    <w:rsid w:val="0092332B"/>
    <w:rsid w:val="00923F27"/>
    <w:rsid w:val="00933A2D"/>
    <w:rsid w:val="00935E3D"/>
    <w:rsid w:val="009377A2"/>
    <w:rsid w:val="00937CD0"/>
    <w:rsid w:val="009420A1"/>
    <w:rsid w:val="009442A0"/>
    <w:rsid w:val="009511C1"/>
    <w:rsid w:val="00952456"/>
    <w:rsid w:val="00952DDC"/>
    <w:rsid w:val="00953682"/>
    <w:rsid w:val="0095461B"/>
    <w:rsid w:val="00960F2A"/>
    <w:rsid w:val="00962C2D"/>
    <w:rsid w:val="0096309A"/>
    <w:rsid w:val="00963FED"/>
    <w:rsid w:val="009645F2"/>
    <w:rsid w:val="009676EB"/>
    <w:rsid w:val="00970116"/>
    <w:rsid w:val="00970FA6"/>
    <w:rsid w:val="00975B2C"/>
    <w:rsid w:val="00975FC0"/>
    <w:rsid w:val="00982DD0"/>
    <w:rsid w:val="00984A5B"/>
    <w:rsid w:val="00986CB0"/>
    <w:rsid w:val="009A25C1"/>
    <w:rsid w:val="009A309B"/>
    <w:rsid w:val="009A48B0"/>
    <w:rsid w:val="009A498D"/>
    <w:rsid w:val="009A4B51"/>
    <w:rsid w:val="009A6E37"/>
    <w:rsid w:val="009B0ABE"/>
    <w:rsid w:val="009B1735"/>
    <w:rsid w:val="009B2D57"/>
    <w:rsid w:val="009B42BF"/>
    <w:rsid w:val="009B4482"/>
    <w:rsid w:val="009B454E"/>
    <w:rsid w:val="009C2608"/>
    <w:rsid w:val="009D314C"/>
    <w:rsid w:val="009D6BFC"/>
    <w:rsid w:val="009E1F2C"/>
    <w:rsid w:val="009F32F8"/>
    <w:rsid w:val="009F5E47"/>
    <w:rsid w:val="009F7CBE"/>
    <w:rsid w:val="00A00542"/>
    <w:rsid w:val="00A02556"/>
    <w:rsid w:val="00A04488"/>
    <w:rsid w:val="00A13391"/>
    <w:rsid w:val="00A14790"/>
    <w:rsid w:val="00A17AEA"/>
    <w:rsid w:val="00A3160B"/>
    <w:rsid w:val="00A3283C"/>
    <w:rsid w:val="00A41A1F"/>
    <w:rsid w:val="00A50DCF"/>
    <w:rsid w:val="00A51E58"/>
    <w:rsid w:val="00A5269C"/>
    <w:rsid w:val="00A57C76"/>
    <w:rsid w:val="00A60CBB"/>
    <w:rsid w:val="00A61838"/>
    <w:rsid w:val="00A65ACE"/>
    <w:rsid w:val="00A6624A"/>
    <w:rsid w:val="00A70201"/>
    <w:rsid w:val="00A70FA2"/>
    <w:rsid w:val="00A71974"/>
    <w:rsid w:val="00A71ECB"/>
    <w:rsid w:val="00A77CE2"/>
    <w:rsid w:val="00A8503E"/>
    <w:rsid w:val="00A8542A"/>
    <w:rsid w:val="00A877B5"/>
    <w:rsid w:val="00A91C66"/>
    <w:rsid w:val="00A93D35"/>
    <w:rsid w:val="00A94571"/>
    <w:rsid w:val="00A967CB"/>
    <w:rsid w:val="00AA1087"/>
    <w:rsid w:val="00AA22C1"/>
    <w:rsid w:val="00AA2DF5"/>
    <w:rsid w:val="00AA6EBB"/>
    <w:rsid w:val="00AB7C81"/>
    <w:rsid w:val="00AC3320"/>
    <w:rsid w:val="00AC6054"/>
    <w:rsid w:val="00AC66B2"/>
    <w:rsid w:val="00AD15FC"/>
    <w:rsid w:val="00AE055F"/>
    <w:rsid w:val="00AE3F15"/>
    <w:rsid w:val="00AF162F"/>
    <w:rsid w:val="00AF35B8"/>
    <w:rsid w:val="00AF4E53"/>
    <w:rsid w:val="00AF65C4"/>
    <w:rsid w:val="00B00D78"/>
    <w:rsid w:val="00B01A74"/>
    <w:rsid w:val="00B0368A"/>
    <w:rsid w:val="00B062C0"/>
    <w:rsid w:val="00B0792B"/>
    <w:rsid w:val="00B10003"/>
    <w:rsid w:val="00B123D1"/>
    <w:rsid w:val="00B12D66"/>
    <w:rsid w:val="00B149C2"/>
    <w:rsid w:val="00B15A71"/>
    <w:rsid w:val="00B16667"/>
    <w:rsid w:val="00B33AF5"/>
    <w:rsid w:val="00B35F93"/>
    <w:rsid w:val="00B3628A"/>
    <w:rsid w:val="00B37784"/>
    <w:rsid w:val="00B44428"/>
    <w:rsid w:val="00B460F4"/>
    <w:rsid w:val="00B46876"/>
    <w:rsid w:val="00B50E3A"/>
    <w:rsid w:val="00B531C7"/>
    <w:rsid w:val="00B53E7C"/>
    <w:rsid w:val="00B60091"/>
    <w:rsid w:val="00B63E4A"/>
    <w:rsid w:val="00B673E0"/>
    <w:rsid w:val="00B733B8"/>
    <w:rsid w:val="00B74F50"/>
    <w:rsid w:val="00B76987"/>
    <w:rsid w:val="00B778AC"/>
    <w:rsid w:val="00B81136"/>
    <w:rsid w:val="00B8117D"/>
    <w:rsid w:val="00B81939"/>
    <w:rsid w:val="00B8233D"/>
    <w:rsid w:val="00B839BA"/>
    <w:rsid w:val="00B85335"/>
    <w:rsid w:val="00B9088C"/>
    <w:rsid w:val="00B91943"/>
    <w:rsid w:val="00B93C47"/>
    <w:rsid w:val="00B95A80"/>
    <w:rsid w:val="00B95F62"/>
    <w:rsid w:val="00B97BA9"/>
    <w:rsid w:val="00BA12EB"/>
    <w:rsid w:val="00BA23F5"/>
    <w:rsid w:val="00BA5F22"/>
    <w:rsid w:val="00BA60EC"/>
    <w:rsid w:val="00BA6411"/>
    <w:rsid w:val="00BB6087"/>
    <w:rsid w:val="00BB6BEE"/>
    <w:rsid w:val="00BC0B88"/>
    <w:rsid w:val="00BC2895"/>
    <w:rsid w:val="00BC58D0"/>
    <w:rsid w:val="00BC74E6"/>
    <w:rsid w:val="00BC7BD1"/>
    <w:rsid w:val="00BD2241"/>
    <w:rsid w:val="00BD3AEF"/>
    <w:rsid w:val="00BD442E"/>
    <w:rsid w:val="00BE3202"/>
    <w:rsid w:val="00BE6B06"/>
    <w:rsid w:val="00BF73DF"/>
    <w:rsid w:val="00C00C74"/>
    <w:rsid w:val="00C157B8"/>
    <w:rsid w:val="00C238C3"/>
    <w:rsid w:val="00C23F0A"/>
    <w:rsid w:val="00C26FF7"/>
    <w:rsid w:val="00C319AF"/>
    <w:rsid w:val="00C340F5"/>
    <w:rsid w:val="00C3632C"/>
    <w:rsid w:val="00C41B7F"/>
    <w:rsid w:val="00C52F61"/>
    <w:rsid w:val="00C64C9F"/>
    <w:rsid w:val="00C70251"/>
    <w:rsid w:val="00C710B9"/>
    <w:rsid w:val="00C7190B"/>
    <w:rsid w:val="00C81BAA"/>
    <w:rsid w:val="00C83366"/>
    <w:rsid w:val="00C83D76"/>
    <w:rsid w:val="00C847B1"/>
    <w:rsid w:val="00C879CF"/>
    <w:rsid w:val="00C87B4E"/>
    <w:rsid w:val="00C92FE7"/>
    <w:rsid w:val="00C964C5"/>
    <w:rsid w:val="00C96BD7"/>
    <w:rsid w:val="00C97B30"/>
    <w:rsid w:val="00CA313E"/>
    <w:rsid w:val="00CA5105"/>
    <w:rsid w:val="00CA65F9"/>
    <w:rsid w:val="00CB53E1"/>
    <w:rsid w:val="00CB5AF1"/>
    <w:rsid w:val="00CB7732"/>
    <w:rsid w:val="00CC00C1"/>
    <w:rsid w:val="00CC0AE4"/>
    <w:rsid w:val="00CC5AF6"/>
    <w:rsid w:val="00CC69BB"/>
    <w:rsid w:val="00CD595A"/>
    <w:rsid w:val="00CE03FD"/>
    <w:rsid w:val="00CE46C6"/>
    <w:rsid w:val="00CE7DD3"/>
    <w:rsid w:val="00CF071A"/>
    <w:rsid w:val="00CF21B3"/>
    <w:rsid w:val="00CF46B5"/>
    <w:rsid w:val="00CF726C"/>
    <w:rsid w:val="00D0178B"/>
    <w:rsid w:val="00D034A4"/>
    <w:rsid w:val="00D04141"/>
    <w:rsid w:val="00D12F9D"/>
    <w:rsid w:val="00D137C7"/>
    <w:rsid w:val="00D15218"/>
    <w:rsid w:val="00D1776F"/>
    <w:rsid w:val="00D17EFD"/>
    <w:rsid w:val="00D22192"/>
    <w:rsid w:val="00D2411A"/>
    <w:rsid w:val="00D24CC6"/>
    <w:rsid w:val="00D2558B"/>
    <w:rsid w:val="00D26590"/>
    <w:rsid w:val="00D40858"/>
    <w:rsid w:val="00D46D28"/>
    <w:rsid w:val="00D47A3C"/>
    <w:rsid w:val="00D50822"/>
    <w:rsid w:val="00D5584D"/>
    <w:rsid w:val="00D57134"/>
    <w:rsid w:val="00D57D0B"/>
    <w:rsid w:val="00D60726"/>
    <w:rsid w:val="00D631E6"/>
    <w:rsid w:val="00D63473"/>
    <w:rsid w:val="00D63A3A"/>
    <w:rsid w:val="00D646BE"/>
    <w:rsid w:val="00D739CA"/>
    <w:rsid w:val="00D77098"/>
    <w:rsid w:val="00D83612"/>
    <w:rsid w:val="00D84255"/>
    <w:rsid w:val="00D874D5"/>
    <w:rsid w:val="00D913F2"/>
    <w:rsid w:val="00D9289D"/>
    <w:rsid w:val="00D93A7E"/>
    <w:rsid w:val="00D94D46"/>
    <w:rsid w:val="00D96346"/>
    <w:rsid w:val="00DA3713"/>
    <w:rsid w:val="00DA41BE"/>
    <w:rsid w:val="00DA4C9A"/>
    <w:rsid w:val="00DB1514"/>
    <w:rsid w:val="00DB1ED8"/>
    <w:rsid w:val="00DB6DF3"/>
    <w:rsid w:val="00DC1A5D"/>
    <w:rsid w:val="00DC31C2"/>
    <w:rsid w:val="00DC3E86"/>
    <w:rsid w:val="00DD0767"/>
    <w:rsid w:val="00DD3C47"/>
    <w:rsid w:val="00DE0797"/>
    <w:rsid w:val="00DE245F"/>
    <w:rsid w:val="00DE4FA7"/>
    <w:rsid w:val="00DE5A43"/>
    <w:rsid w:val="00DF03A5"/>
    <w:rsid w:val="00DF1E92"/>
    <w:rsid w:val="00DF4910"/>
    <w:rsid w:val="00DF58A4"/>
    <w:rsid w:val="00E10938"/>
    <w:rsid w:val="00E15CF6"/>
    <w:rsid w:val="00E17816"/>
    <w:rsid w:val="00E256DF"/>
    <w:rsid w:val="00E26236"/>
    <w:rsid w:val="00E27943"/>
    <w:rsid w:val="00E30105"/>
    <w:rsid w:val="00E30960"/>
    <w:rsid w:val="00E33DF2"/>
    <w:rsid w:val="00E35FA6"/>
    <w:rsid w:val="00E45EBE"/>
    <w:rsid w:val="00E4601E"/>
    <w:rsid w:val="00E503A3"/>
    <w:rsid w:val="00E509F0"/>
    <w:rsid w:val="00E512D0"/>
    <w:rsid w:val="00E51D06"/>
    <w:rsid w:val="00E526FD"/>
    <w:rsid w:val="00E57153"/>
    <w:rsid w:val="00E6027D"/>
    <w:rsid w:val="00E63050"/>
    <w:rsid w:val="00E7190C"/>
    <w:rsid w:val="00E72B2D"/>
    <w:rsid w:val="00E73E71"/>
    <w:rsid w:val="00E756F1"/>
    <w:rsid w:val="00E779F9"/>
    <w:rsid w:val="00E77B01"/>
    <w:rsid w:val="00E835C8"/>
    <w:rsid w:val="00E8416A"/>
    <w:rsid w:val="00E84580"/>
    <w:rsid w:val="00E87ED0"/>
    <w:rsid w:val="00E951A3"/>
    <w:rsid w:val="00E958FE"/>
    <w:rsid w:val="00E95EC1"/>
    <w:rsid w:val="00E961C5"/>
    <w:rsid w:val="00EA1F40"/>
    <w:rsid w:val="00EA2395"/>
    <w:rsid w:val="00EA24F4"/>
    <w:rsid w:val="00EA26BE"/>
    <w:rsid w:val="00EA2EF2"/>
    <w:rsid w:val="00EA6767"/>
    <w:rsid w:val="00EB1CD4"/>
    <w:rsid w:val="00EC3982"/>
    <w:rsid w:val="00EC3E60"/>
    <w:rsid w:val="00ED2852"/>
    <w:rsid w:val="00ED2EF4"/>
    <w:rsid w:val="00EF18C4"/>
    <w:rsid w:val="00F07BAA"/>
    <w:rsid w:val="00F1192E"/>
    <w:rsid w:val="00F12129"/>
    <w:rsid w:val="00F178EF"/>
    <w:rsid w:val="00F2178D"/>
    <w:rsid w:val="00F230A3"/>
    <w:rsid w:val="00F23D22"/>
    <w:rsid w:val="00F3039F"/>
    <w:rsid w:val="00F359E8"/>
    <w:rsid w:val="00F36371"/>
    <w:rsid w:val="00F36432"/>
    <w:rsid w:val="00F3658F"/>
    <w:rsid w:val="00F37B15"/>
    <w:rsid w:val="00F37CFC"/>
    <w:rsid w:val="00F46F0A"/>
    <w:rsid w:val="00F5035B"/>
    <w:rsid w:val="00F52ABB"/>
    <w:rsid w:val="00F61940"/>
    <w:rsid w:val="00F63B30"/>
    <w:rsid w:val="00F63D8D"/>
    <w:rsid w:val="00F648AC"/>
    <w:rsid w:val="00F676BB"/>
    <w:rsid w:val="00F7265E"/>
    <w:rsid w:val="00F76A52"/>
    <w:rsid w:val="00F831D8"/>
    <w:rsid w:val="00F9197F"/>
    <w:rsid w:val="00F940E4"/>
    <w:rsid w:val="00FA0BAF"/>
    <w:rsid w:val="00FA22A7"/>
    <w:rsid w:val="00FA30EB"/>
    <w:rsid w:val="00FA72EC"/>
    <w:rsid w:val="00FA79E4"/>
    <w:rsid w:val="00FB3EA4"/>
    <w:rsid w:val="00FB6850"/>
    <w:rsid w:val="00FB76E8"/>
    <w:rsid w:val="00FC4565"/>
    <w:rsid w:val="00FC53B9"/>
    <w:rsid w:val="00FC7802"/>
    <w:rsid w:val="00FD10E2"/>
    <w:rsid w:val="00FD4243"/>
    <w:rsid w:val="00FE3057"/>
    <w:rsid w:val="00FE5CB5"/>
    <w:rsid w:val="00FF0040"/>
    <w:rsid w:val="00FF30A0"/>
    <w:rsid w:val="00FF452D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21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"/>
    <w:qFormat/>
    <w:rsid w:val="00751462"/>
    <w:pPr>
      <w:keepNext/>
      <w:jc w:val="center"/>
      <w:outlineLvl w:val="1"/>
    </w:pPr>
    <w:rPr>
      <w:rFonts w:ascii="Tahoma" w:hAnsi="Tahoma" w:cs="Courier New"/>
      <w:sz w:val="32"/>
      <w:szCs w:val="20"/>
      <w:u w:val="single"/>
    </w:rPr>
  </w:style>
  <w:style w:type="paragraph" w:styleId="Titolo3">
    <w:name w:val="heading 3"/>
    <w:basedOn w:val="Normale"/>
    <w:next w:val="Corpotesto"/>
    <w:qFormat/>
    <w:rsid w:val="00D631E6"/>
    <w:pPr>
      <w:keepNext/>
      <w:numPr>
        <w:numId w:val="30"/>
      </w:numPr>
      <w:spacing w:before="240" w:after="60"/>
      <w:ind w:left="1921"/>
      <w:outlineLvl w:val="2"/>
    </w:pPr>
    <w:rPr>
      <w:rFonts w:ascii="Tahoma" w:hAnsi="Tahoma"/>
      <w:b/>
      <w:szCs w:val="20"/>
    </w:rPr>
  </w:style>
  <w:style w:type="paragraph" w:styleId="Titolo4">
    <w:name w:val="heading 4"/>
    <w:aliases w:val="Titolo 4 Carattere"/>
    <w:basedOn w:val="Normale"/>
    <w:next w:val="Normale"/>
    <w:link w:val="Titolo4Carattere1"/>
    <w:qFormat/>
    <w:rsid w:val="00C96BD7"/>
    <w:pPr>
      <w:keepNext/>
      <w:spacing w:before="240" w:after="60"/>
      <w:jc w:val="center"/>
      <w:outlineLvl w:val="3"/>
    </w:pPr>
    <w:rPr>
      <w:b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D4EE4"/>
    <w:pPr>
      <w:spacing w:before="240" w:after="60"/>
      <w:jc w:val="center"/>
      <w:outlineLvl w:val="4"/>
    </w:pPr>
    <w:rPr>
      <w:b/>
      <w:bCs/>
      <w:sz w:val="28"/>
      <w:szCs w:val="26"/>
    </w:rPr>
  </w:style>
  <w:style w:type="paragraph" w:styleId="Titolo6">
    <w:name w:val="heading 6"/>
    <w:aliases w:val="Titolo 6 Carattere"/>
    <w:basedOn w:val="Corpotesto"/>
    <w:next w:val="Corpotesto"/>
    <w:link w:val="Titolo6Carattere1"/>
    <w:qFormat/>
    <w:rsid w:val="00383431"/>
    <w:pPr>
      <w:jc w:val="center"/>
      <w:outlineLvl w:val="5"/>
    </w:pPr>
    <w:rPr>
      <w:b/>
      <w:bCs/>
      <w:sz w:val="28"/>
      <w:szCs w:val="22"/>
    </w:rPr>
  </w:style>
  <w:style w:type="paragraph" w:styleId="Titolo8">
    <w:name w:val="heading 8"/>
    <w:basedOn w:val="Normale"/>
    <w:next w:val="Normale"/>
    <w:qFormat/>
    <w:rsid w:val="00D2558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631E6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E5C9D"/>
    <w:rPr>
      <w:sz w:val="24"/>
      <w:lang w:val="it-IT" w:eastAsia="it-IT" w:bidi="ar-SA"/>
    </w:rPr>
  </w:style>
  <w:style w:type="character" w:customStyle="1" w:styleId="Titolo4Carattere1">
    <w:name w:val="Titolo 4 Carattere1"/>
    <w:aliases w:val="Titolo 4 Carattere Carattere"/>
    <w:basedOn w:val="Carpredefinitoparagrafo"/>
    <w:link w:val="Titolo4"/>
    <w:rsid w:val="00C96BD7"/>
    <w:rPr>
      <w:b/>
      <w:iCs/>
      <w:sz w:val="28"/>
      <w:szCs w:val="28"/>
      <w:lang w:val="it-IT" w:eastAsia="it-IT" w:bidi="ar-SA"/>
    </w:rPr>
  </w:style>
  <w:style w:type="character" w:customStyle="1" w:styleId="Titolo6Carattere1">
    <w:name w:val="Titolo 6 Carattere1"/>
    <w:aliases w:val="Titolo 6 Carattere Carattere"/>
    <w:basedOn w:val="CorpotestoCarattere"/>
    <w:link w:val="Titolo6"/>
    <w:rsid w:val="003E5C9D"/>
    <w:rPr>
      <w:b/>
      <w:bCs/>
      <w:sz w:val="28"/>
      <w:szCs w:val="22"/>
      <w:lang w:val="it-IT" w:eastAsia="it-IT" w:bidi="ar-SA"/>
    </w:rPr>
  </w:style>
  <w:style w:type="paragraph" w:styleId="Sommario2">
    <w:name w:val="toc 2"/>
    <w:basedOn w:val="Normale"/>
    <w:next w:val="Normale"/>
    <w:autoRedefine/>
    <w:uiPriority w:val="39"/>
    <w:rsid w:val="007D4EE4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7D4EE4"/>
    <w:pPr>
      <w:ind w:left="480"/>
    </w:pPr>
  </w:style>
  <w:style w:type="character" w:styleId="Collegamentoipertestuale">
    <w:name w:val="Hyperlink"/>
    <w:basedOn w:val="Carpredefinitoparagrafo"/>
    <w:uiPriority w:val="99"/>
    <w:rsid w:val="007D4EE4"/>
    <w:rPr>
      <w:color w:val="0000FF"/>
      <w:u w:val="single"/>
    </w:rPr>
  </w:style>
  <w:style w:type="paragraph" w:styleId="Testofumetto">
    <w:name w:val="Balloon Text"/>
    <w:basedOn w:val="Normale"/>
    <w:semiHidden/>
    <w:rsid w:val="00F3039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1E5882"/>
    <w:rPr>
      <w:sz w:val="16"/>
      <w:szCs w:val="16"/>
    </w:rPr>
  </w:style>
  <w:style w:type="paragraph" w:styleId="Testocommento">
    <w:name w:val="annotation text"/>
    <w:basedOn w:val="Normale"/>
    <w:semiHidden/>
    <w:rsid w:val="001E588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E5882"/>
    <w:rPr>
      <w:b/>
      <w:bCs/>
    </w:rPr>
  </w:style>
  <w:style w:type="paragraph" w:styleId="Testonotaapidipagina">
    <w:name w:val="footnote text"/>
    <w:basedOn w:val="Normale"/>
    <w:semiHidden/>
    <w:rsid w:val="001E588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E5882"/>
    <w:rPr>
      <w:vertAlign w:val="superscript"/>
    </w:rPr>
  </w:style>
  <w:style w:type="table" w:styleId="Grigliatabella">
    <w:name w:val="Table Grid"/>
    <w:basedOn w:val="Tabellanormale"/>
    <w:rsid w:val="002E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4"/>
    <w:rsid w:val="002E347B"/>
    <w:pPr>
      <w:spacing w:before="0" w:after="0"/>
      <w:ind w:left="208"/>
    </w:pPr>
    <w:rPr>
      <w:b w:val="0"/>
      <w:i/>
    </w:rPr>
  </w:style>
  <w:style w:type="paragraph" w:styleId="Mappadocumento">
    <w:name w:val="Document Map"/>
    <w:basedOn w:val="Normale"/>
    <w:semiHidden/>
    <w:rsid w:val="00B062C0"/>
    <w:pPr>
      <w:shd w:val="clear" w:color="auto" w:fill="000080"/>
    </w:pPr>
    <w:rPr>
      <w:rFonts w:ascii="Tahoma" w:hAnsi="Tahoma" w:cs="Tahoma"/>
    </w:rPr>
  </w:style>
  <w:style w:type="paragraph" w:styleId="Sommario4">
    <w:name w:val="toc 4"/>
    <w:basedOn w:val="Normale"/>
    <w:next w:val="Normale"/>
    <w:autoRedefine/>
    <w:uiPriority w:val="39"/>
    <w:rsid w:val="0059527C"/>
    <w:pPr>
      <w:tabs>
        <w:tab w:val="right" w:leader="dot" w:pos="9628"/>
      </w:tabs>
      <w:ind w:left="720"/>
    </w:pPr>
    <w:rPr>
      <w:noProof/>
    </w:rPr>
  </w:style>
  <w:style w:type="paragraph" w:styleId="Sommario1">
    <w:name w:val="toc 1"/>
    <w:basedOn w:val="Normale"/>
    <w:next w:val="Normale"/>
    <w:autoRedefine/>
    <w:uiPriority w:val="39"/>
    <w:rsid w:val="00BC58D0"/>
  </w:style>
  <w:style w:type="paragraph" w:styleId="Intestazione">
    <w:name w:val="header"/>
    <w:basedOn w:val="Normale"/>
    <w:rsid w:val="00201C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1CC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1CCA"/>
  </w:style>
  <w:style w:type="paragraph" w:styleId="Corpodeltesto2">
    <w:name w:val="Body Text 2"/>
    <w:basedOn w:val="Normale"/>
    <w:rsid w:val="00D2558B"/>
    <w:pPr>
      <w:spacing w:after="120" w:line="480" w:lineRule="auto"/>
    </w:pPr>
  </w:style>
  <w:style w:type="paragraph" w:customStyle="1" w:styleId="Titolo7">
    <w:name w:val="Titolo7"/>
    <w:basedOn w:val="Titolo5"/>
    <w:rsid w:val="00FC7802"/>
    <w:rPr>
      <w:u w:val="single"/>
    </w:rPr>
  </w:style>
  <w:style w:type="paragraph" w:styleId="Sommario5">
    <w:name w:val="toc 5"/>
    <w:basedOn w:val="Normale"/>
    <w:next w:val="Normale"/>
    <w:autoRedefine/>
    <w:uiPriority w:val="39"/>
    <w:rsid w:val="00196B1D"/>
    <w:pPr>
      <w:ind w:left="960"/>
    </w:pPr>
  </w:style>
  <w:style w:type="paragraph" w:styleId="Sommario6">
    <w:name w:val="toc 6"/>
    <w:basedOn w:val="Normale"/>
    <w:next w:val="Normale"/>
    <w:autoRedefine/>
    <w:uiPriority w:val="39"/>
    <w:rsid w:val="00196B1D"/>
    <w:pPr>
      <w:ind w:left="1200"/>
    </w:pPr>
  </w:style>
  <w:style w:type="paragraph" w:styleId="Sommario7">
    <w:name w:val="toc 7"/>
    <w:basedOn w:val="Normale"/>
    <w:next w:val="Normale"/>
    <w:autoRedefine/>
    <w:uiPriority w:val="39"/>
    <w:rsid w:val="00196B1D"/>
    <w:pPr>
      <w:ind w:left="1440"/>
    </w:pPr>
  </w:style>
  <w:style w:type="paragraph" w:customStyle="1" w:styleId="StileTitolo4">
    <w:name w:val="Stile Titolo 4"/>
    <w:aliases w:val="Titolo 4 Carattere + Non Corsivo"/>
    <w:basedOn w:val="Titolo4"/>
    <w:rsid w:val="00487B7F"/>
    <w:rPr>
      <w:iCs w:val="0"/>
    </w:rPr>
  </w:style>
  <w:style w:type="paragraph" w:styleId="Sommario8">
    <w:name w:val="toc 8"/>
    <w:basedOn w:val="Normale"/>
    <w:next w:val="Normale"/>
    <w:autoRedefine/>
    <w:uiPriority w:val="39"/>
    <w:unhideWhenUsed/>
    <w:rsid w:val="0065788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5788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rsid w:val="002C0D17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D4AF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877B5"/>
    <w:rPr>
      <w:rFonts w:ascii="FrizQuadrata BT" w:eastAsia="Calibri" w:hAnsi="FrizQuadrata BT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7C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7C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21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"/>
    <w:qFormat/>
    <w:rsid w:val="00751462"/>
    <w:pPr>
      <w:keepNext/>
      <w:jc w:val="center"/>
      <w:outlineLvl w:val="1"/>
    </w:pPr>
    <w:rPr>
      <w:rFonts w:ascii="Tahoma" w:hAnsi="Tahoma" w:cs="Courier New"/>
      <w:sz w:val="32"/>
      <w:szCs w:val="20"/>
      <w:u w:val="single"/>
    </w:rPr>
  </w:style>
  <w:style w:type="paragraph" w:styleId="Titolo3">
    <w:name w:val="heading 3"/>
    <w:basedOn w:val="Normale"/>
    <w:next w:val="Corpotesto"/>
    <w:qFormat/>
    <w:rsid w:val="00D631E6"/>
    <w:pPr>
      <w:keepNext/>
      <w:numPr>
        <w:numId w:val="30"/>
      </w:numPr>
      <w:spacing w:before="240" w:after="60"/>
      <w:ind w:left="1921"/>
      <w:outlineLvl w:val="2"/>
    </w:pPr>
    <w:rPr>
      <w:rFonts w:ascii="Tahoma" w:hAnsi="Tahoma"/>
      <w:b/>
      <w:szCs w:val="20"/>
    </w:rPr>
  </w:style>
  <w:style w:type="paragraph" w:styleId="Titolo4">
    <w:name w:val="heading 4"/>
    <w:aliases w:val="Titolo 4 Carattere"/>
    <w:basedOn w:val="Normale"/>
    <w:next w:val="Normale"/>
    <w:link w:val="Titolo4Carattere1"/>
    <w:qFormat/>
    <w:rsid w:val="00C96BD7"/>
    <w:pPr>
      <w:keepNext/>
      <w:spacing w:before="240" w:after="60"/>
      <w:jc w:val="center"/>
      <w:outlineLvl w:val="3"/>
    </w:pPr>
    <w:rPr>
      <w:b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7D4EE4"/>
    <w:pPr>
      <w:spacing w:before="240" w:after="60"/>
      <w:jc w:val="center"/>
      <w:outlineLvl w:val="4"/>
    </w:pPr>
    <w:rPr>
      <w:b/>
      <w:bCs/>
      <w:sz w:val="28"/>
      <w:szCs w:val="26"/>
    </w:rPr>
  </w:style>
  <w:style w:type="paragraph" w:styleId="Titolo6">
    <w:name w:val="heading 6"/>
    <w:aliases w:val="Titolo 6 Carattere"/>
    <w:basedOn w:val="Corpotesto"/>
    <w:next w:val="Corpotesto"/>
    <w:link w:val="Titolo6Carattere1"/>
    <w:qFormat/>
    <w:rsid w:val="00383431"/>
    <w:pPr>
      <w:jc w:val="center"/>
      <w:outlineLvl w:val="5"/>
    </w:pPr>
    <w:rPr>
      <w:b/>
      <w:bCs/>
      <w:sz w:val="28"/>
      <w:szCs w:val="22"/>
    </w:rPr>
  </w:style>
  <w:style w:type="paragraph" w:styleId="Titolo8">
    <w:name w:val="heading 8"/>
    <w:basedOn w:val="Normale"/>
    <w:next w:val="Normale"/>
    <w:qFormat/>
    <w:rsid w:val="00D2558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631E6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E5C9D"/>
    <w:rPr>
      <w:sz w:val="24"/>
      <w:lang w:val="it-IT" w:eastAsia="it-IT" w:bidi="ar-SA"/>
    </w:rPr>
  </w:style>
  <w:style w:type="character" w:customStyle="1" w:styleId="Titolo4Carattere1">
    <w:name w:val="Titolo 4 Carattere1"/>
    <w:aliases w:val="Titolo 4 Carattere Carattere"/>
    <w:basedOn w:val="Carpredefinitoparagrafo"/>
    <w:link w:val="Titolo4"/>
    <w:rsid w:val="00C96BD7"/>
    <w:rPr>
      <w:b/>
      <w:iCs/>
      <w:sz w:val="28"/>
      <w:szCs w:val="28"/>
      <w:lang w:val="it-IT" w:eastAsia="it-IT" w:bidi="ar-SA"/>
    </w:rPr>
  </w:style>
  <w:style w:type="character" w:customStyle="1" w:styleId="Titolo6Carattere1">
    <w:name w:val="Titolo 6 Carattere1"/>
    <w:aliases w:val="Titolo 6 Carattere Carattere"/>
    <w:basedOn w:val="CorpotestoCarattere"/>
    <w:link w:val="Titolo6"/>
    <w:rsid w:val="003E5C9D"/>
    <w:rPr>
      <w:b/>
      <w:bCs/>
      <w:sz w:val="28"/>
      <w:szCs w:val="22"/>
      <w:lang w:val="it-IT" w:eastAsia="it-IT" w:bidi="ar-SA"/>
    </w:rPr>
  </w:style>
  <w:style w:type="paragraph" w:styleId="Sommario2">
    <w:name w:val="toc 2"/>
    <w:basedOn w:val="Normale"/>
    <w:next w:val="Normale"/>
    <w:autoRedefine/>
    <w:uiPriority w:val="39"/>
    <w:rsid w:val="007D4EE4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7D4EE4"/>
    <w:pPr>
      <w:ind w:left="480"/>
    </w:pPr>
  </w:style>
  <w:style w:type="character" w:styleId="Collegamentoipertestuale">
    <w:name w:val="Hyperlink"/>
    <w:basedOn w:val="Carpredefinitoparagrafo"/>
    <w:uiPriority w:val="99"/>
    <w:rsid w:val="007D4EE4"/>
    <w:rPr>
      <w:color w:val="0000FF"/>
      <w:u w:val="single"/>
    </w:rPr>
  </w:style>
  <w:style w:type="paragraph" w:styleId="Testofumetto">
    <w:name w:val="Balloon Text"/>
    <w:basedOn w:val="Normale"/>
    <w:semiHidden/>
    <w:rsid w:val="00F3039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1E5882"/>
    <w:rPr>
      <w:sz w:val="16"/>
      <w:szCs w:val="16"/>
    </w:rPr>
  </w:style>
  <w:style w:type="paragraph" w:styleId="Testocommento">
    <w:name w:val="annotation text"/>
    <w:basedOn w:val="Normale"/>
    <w:semiHidden/>
    <w:rsid w:val="001E588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1E5882"/>
    <w:rPr>
      <w:b/>
      <w:bCs/>
    </w:rPr>
  </w:style>
  <w:style w:type="paragraph" w:styleId="Testonotaapidipagina">
    <w:name w:val="footnote text"/>
    <w:basedOn w:val="Normale"/>
    <w:semiHidden/>
    <w:rsid w:val="001E588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E5882"/>
    <w:rPr>
      <w:vertAlign w:val="superscript"/>
    </w:rPr>
  </w:style>
  <w:style w:type="table" w:styleId="Grigliatabella">
    <w:name w:val="Table Grid"/>
    <w:basedOn w:val="Tabellanormale"/>
    <w:rsid w:val="002E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4"/>
    <w:rsid w:val="002E347B"/>
    <w:pPr>
      <w:spacing w:before="0" w:after="0"/>
      <w:ind w:left="208"/>
    </w:pPr>
    <w:rPr>
      <w:b w:val="0"/>
      <w:i/>
    </w:rPr>
  </w:style>
  <w:style w:type="paragraph" w:styleId="Mappadocumento">
    <w:name w:val="Document Map"/>
    <w:basedOn w:val="Normale"/>
    <w:semiHidden/>
    <w:rsid w:val="00B062C0"/>
    <w:pPr>
      <w:shd w:val="clear" w:color="auto" w:fill="000080"/>
    </w:pPr>
    <w:rPr>
      <w:rFonts w:ascii="Tahoma" w:hAnsi="Tahoma" w:cs="Tahoma"/>
    </w:rPr>
  </w:style>
  <w:style w:type="paragraph" w:styleId="Sommario4">
    <w:name w:val="toc 4"/>
    <w:basedOn w:val="Normale"/>
    <w:next w:val="Normale"/>
    <w:autoRedefine/>
    <w:uiPriority w:val="39"/>
    <w:rsid w:val="0059527C"/>
    <w:pPr>
      <w:tabs>
        <w:tab w:val="right" w:leader="dot" w:pos="9628"/>
      </w:tabs>
      <w:ind w:left="720"/>
    </w:pPr>
    <w:rPr>
      <w:noProof/>
    </w:rPr>
  </w:style>
  <w:style w:type="paragraph" w:styleId="Sommario1">
    <w:name w:val="toc 1"/>
    <w:basedOn w:val="Normale"/>
    <w:next w:val="Normale"/>
    <w:autoRedefine/>
    <w:uiPriority w:val="39"/>
    <w:rsid w:val="00BC58D0"/>
  </w:style>
  <w:style w:type="paragraph" w:styleId="Intestazione">
    <w:name w:val="header"/>
    <w:basedOn w:val="Normale"/>
    <w:rsid w:val="00201C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1CC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1CCA"/>
  </w:style>
  <w:style w:type="paragraph" w:styleId="Corpodeltesto2">
    <w:name w:val="Body Text 2"/>
    <w:basedOn w:val="Normale"/>
    <w:rsid w:val="00D2558B"/>
    <w:pPr>
      <w:spacing w:after="120" w:line="480" w:lineRule="auto"/>
    </w:pPr>
  </w:style>
  <w:style w:type="paragraph" w:customStyle="1" w:styleId="Titolo7">
    <w:name w:val="Titolo7"/>
    <w:basedOn w:val="Titolo5"/>
    <w:rsid w:val="00FC7802"/>
    <w:rPr>
      <w:u w:val="single"/>
    </w:rPr>
  </w:style>
  <w:style w:type="paragraph" w:styleId="Sommario5">
    <w:name w:val="toc 5"/>
    <w:basedOn w:val="Normale"/>
    <w:next w:val="Normale"/>
    <w:autoRedefine/>
    <w:uiPriority w:val="39"/>
    <w:rsid w:val="00196B1D"/>
    <w:pPr>
      <w:ind w:left="960"/>
    </w:pPr>
  </w:style>
  <w:style w:type="paragraph" w:styleId="Sommario6">
    <w:name w:val="toc 6"/>
    <w:basedOn w:val="Normale"/>
    <w:next w:val="Normale"/>
    <w:autoRedefine/>
    <w:uiPriority w:val="39"/>
    <w:rsid w:val="00196B1D"/>
    <w:pPr>
      <w:ind w:left="1200"/>
    </w:pPr>
  </w:style>
  <w:style w:type="paragraph" w:styleId="Sommario7">
    <w:name w:val="toc 7"/>
    <w:basedOn w:val="Normale"/>
    <w:next w:val="Normale"/>
    <w:autoRedefine/>
    <w:uiPriority w:val="39"/>
    <w:rsid w:val="00196B1D"/>
    <w:pPr>
      <w:ind w:left="1440"/>
    </w:pPr>
  </w:style>
  <w:style w:type="paragraph" w:customStyle="1" w:styleId="StileTitolo4">
    <w:name w:val="Stile Titolo 4"/>
    <w:aliases w:val="Titolo 4 Carattere + Non Corsivo"/>
    <w:basedOn w:val="Titolo4"/>
    <w:rsid w:val="00487B7F"/>
    <w:rPr>
      <w:iCs w:val="0"/>
    </w:rPr>
  </w:style>
  <w:style w:type="paragraph" w:styleId="Sommario8">
    <w:name w:val="toc 8"/>
    <w:basedOn w:val="Normale"/>
    <w:next w:val="Normale"/>
    <w:autoRedefine/>
    <w:uiPriority w:val="39"/>
    <w:unhideWhenUsed/>
    <w:rsid w:val="0065788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5788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rsid w:val="002C0D17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D4AF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877B5"/>
    <w:rPr>
      <w:rFonts w:ascii="FrizQuadrata BT" w:eastAsia="Calibri" w:hAnsi="FrizQuadrata BT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7C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7C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F235-D9AD-4D05-B72D-815486BE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2222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lissone</Company>
  <LinksUpToDate>false</LinksUpToDate>
  <CharactersWithSpaces>16089</CharactersWithSpaces>
  <SharedDoc>false</SharedDoc>
  <HLinks>
    <vt:vector size="678" baseType="variant">
      <vt:variant>
        <vt:i4>1966129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_Toc323816055</vt:lpwstr>
      </vt:variant>
      <vt:variant>
        <vt:i4>1966129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_Toc323816054</vt:lpwstr>
      </vt:variant>
      <vt:variant>
        <vt:i4>1966129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_Toc323816053</vt:lpwstr>
      </vt:variant>
      <vt:variant>
        <vt:i4>1966129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_Toc323816052</vt:lpwstr>
      </vt:variant>
      <vt:variant>
        <vt:i4>1966129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_Toc323816051</vt:lpwstr>
      </vt:variant>
      <vt:variant>
        <vt:i4>1966129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_Toc323816050</vt:lpwstr>
      </vt:variant>
      <vt:variant>
        <vt:i4>2031665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_Toc323816049</vt:lpwstr>
      </vt:variant>
      <vt:variant>
        <vt:i4>2031665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_Toc323816048</vt:lpwstr>
      </vt:variant>
      <vt:variant>
        <vt:i4>2031665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_Toc323816047</vt:lpwstr>
      </vt:variant>
      <vt:variant>
        <vt:i4>2031665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_Toc323816046</vt:lpwstr>
      </vt:variant>
      <vt:variant>
        <vt:i4>2031665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_Toc323816045</vt:lpwstr>
      </vt:variant>
      <vt:variant>
        <vt:i4>1900597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_Toc324749669</vt:lpwstr>
      </vt:variant>
      <vt:variant>
        <vt:i4>1900597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_Toc324749668</vt:lpwstr>
      </vt:variant>
      <vt:variant>
        <vt:i4>1900597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_Toc324749667</vt:lpwstr>
      </vt:variant>
      <vt:variant>
        <vt:i4>1900597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_Toc324749666</vt:lpwstr>
      </vt:variant>
      <vt:variant>
        <vt:i4>1900597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_Toc324749665</vt:lpwstr>
      </vt:variant>
      <vt:variant>
        <vt:i4>1900597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_Toc324749664</vt:lpwstr>
      </vt:variant>
      <vt:variant>
        <vt:i4>1900597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_Toc324749663</vt:lpwstr>
      </vt:variant>
      <vt:variant>
        <vt:i4>1900597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_Toc324749662</vt:lpwstr>
      </vt:variant>
      <vt:variant>
        <vt:i4>1900597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_Toc324749661</vt:lpwstr>
      </vt:variant>
      <vt:variant>
        <vt:i4>1900597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_Toc324749660</vt:lpwstr>
      </vt:variant>
      <vt:variant>
        <vt:i4>1966133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_Toc324749659</vt:lpwstr>
      </vt:variant>
      <vt:variant>
        <vt:i4>1966133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_Toc324749658</vt:lpwstr>
      </vt:variant>
      <vt:variant>
        <vt:i4>1966133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_Toc324749657</vt:lpwstr>
      </vt:variant>
      <vt:variant>
        <vt:i4>1966133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_Toc324749656</vt:lpwstr>
      </vt:variant>
      <vt:variant>
        <vt:i4>1966133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_Toc324749655</vt:lpwstr>
      </vt:variant>
      <vt:variant>
        <vt:i4>1966133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_Toc324749654</vt:lpwstr>
      </vt:variant>
      <vt:variant>
        <vt:i4>1966133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_Toc324749653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_Toc324749652</vt:lpwstr>
      </vt:variant>
      <vt:variant>
        <vt:i4>1966133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_Toc324749651</vt:lpwstr>
      </vt:variant>
      <vt:variant>
        <vt:i4>1966133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_Toc324749650</vt:lpwstr>
      </vt:variant>
      <vt:variant>
        <vt:i4>2031669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_Toc324749649</vt:lpwstr>
      </vt:variant>
      <vt:variant>
        <vt:i4>2031669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_Toc324749648</vt:lpwstr>
      </vt:variant>
      <vt:variant>
        <vt:i4>2031669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_Toc324749647</vt:lpwstr>
      </vt:variant>
      <vt:variant>
        <vt:i4>2031669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_Toc324749646</vt:lpwstr>
      </vt:variant>
      <vt:variant>
        <vt:i4>2031669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_Toc324749645</vt:lpwstr>
      </vt:variant>
      <vt:variant>
        <vt:i4>2031669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_Toc324749644</vt:lpwstr>
      </vt:variant>
      <vt:variant>
        <vt:i4>2031669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_Toc324749643</vt:lpwstr>
      </vt:variant>
      <vt:variant>
        <vt:i4>2031669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_Toc324749642</vt:lpwstr>
      </vt:variant>
      <vt:variant>
        <vt:i4>2031669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_Toc324749641</vt:lpwstr>
      </vt:variant>
      <vt:variant>
        <vt:i4>2031669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_Toc324749640</vt:lpwstr>
      </vt:variant>
      <vt:variant>
        <vt:i4>1572917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_Toc324749639</vt:lpwstr>
      </vt:variant>
      <vt:variant>
        <vt:i4>1572917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_Toc324749638</vt:lpwstr>
      </vt:variant>
      <vt:variant>
        <vt:i4>1572917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_Toc324749637</vt:lpwstr>
      </vt:variant>
      <vt:variant>
        <vt:i4>1572917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_Toc324749636</vt:lpwstr>
      </vt:variant>
      <vt:variant>
        <vt:i4>1572917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_Toc324749635</vt:lpwstr>
      </vt:variant>
      <vt:variant>
        <vt:i4>1572917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_Toc324749634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_Toc324749633</vt:lpwstr>
      </vt:variant>
      <vt:variant>
        <vt:i4>1572917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_Toc324749632</vt:lpwstr>
      </vt:variant>
      <vt:variant>
        <vt:i4>1572917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_Toc324749631</vt:lpwstr>
      </vt:variant>
      <vt:variant>
        <vt:i4>1572917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_Toc324749630</vt:lpwstr>
      </vt:variant>
      <vt:variant>
        <vt:i4>1638453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_Toc324749629</vt:lpwstr>
      </vt:variant>
      <vt:variant>
        <vt:i4>1638453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_Toc324749628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_Toc324749627</vt:lpwstr>
      </vt:variant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_Toc324749626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_Toc324749625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_Toc324749624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_Toc324749623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_Toc324749622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_Toc324749621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_Toc324749620</vt:lpwstr>
      </vt:variant>
      <vt:variant>
        <vt:i4>1703989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_Toc324749619</vt:lpwstr>
      </vt:variant>
      <vt:variant>
        <vt:i4>1703989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_Toc324749618</vt:lpwstr>
      </vt:variant>
      <vt:variant>
        <vt:i4>1703989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_Toc324749617</vt:lpwstr>
      </vt:variant>
      <vt:variant>
        <vt:i4>1703989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_Toc324749616</vt:lpwstr>
      </vt:variant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_Toc324749615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_Toc324749614</vt:lpwstr>
      </vt:variant>
      <vt:variant>
        <vt:i4>1703989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_Toc324749613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_Toc324749612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_Toc324749611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_Toc324749610</vt:lpwstr>
      </vt:variant>
      <vt:variant>
        <vt:i4>1769525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_Toc324749609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_Toc324749608</vt:lpwstr>
      </vt:variant>
      <vt:variant>
        <vt:i4>1769525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_Toc324749607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_Toc324749606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_Toc324749605</vt:lpwstr>
      </vt:variant>
      <vt:variant>
        <vt:i4>1769525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_Toc324749604</vt:lpwstr>
      </vt:variant>
      <vt:variant>
        <vt:i4>1769525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_Toc324749603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_Toc324749602</vt:lpwstr>
      </vt:variant>
      <vt:variant>
        <vt:i4>1769525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_Toc324749601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_Toc324749600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_Toc324749599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_Toc324749598</vt:lpwstr>
      </vt:variant>
      <vt:variant>
        <vt:i4>1179702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_Toc324749597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_Toc324749596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_Toc324749595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_Toc324749594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_Toc324749593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_Toc324749592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_Toc324749591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_Toc324749590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_Toc324749589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_Toc324749588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_Toc324749587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_Toc324749586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_Toc324749585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_Toc324749584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_Toc324749583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_Toc324749582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_Toc324749581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_Toc324749580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_Toc324749579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_Toc324749578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_Toc324749577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_Toc324749576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_Toc324749575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_Toc324749574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_Toc324749573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_Toc324749572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_Toc324749571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_Toc324749570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_Toc324749569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_Toc324749568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sicsoc4</dc:creator>
  <cp:lastModifiedBy>Genna, Giuseppe</cp:lastModifiedBy>
  <cp:revision>2</cp:revision>
  <cp:lastPrinted>2021-07-26T15:07:00Z</cp:lastPrinted>
  <dcterms:created xsi:type="dcterms:W3CDTF">2021-08-31T07:47:00Z</dcterms:created>
  <dcterms:modified xsi:type="dcterms:W3CDTF">2021-08-31T07:47:00Z</dcterms:modified>
</cp:coreProperties>
</file>